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F7639" w14:textId="790C188C" w:rsidR="5F87D5B1" w:rsidRDefault="5F87D5B1" w:rsidP="5F87D5B1">
      <w:pPr>
        <w:pStyle w:val="NoSpacing"/>
      </w:pPr>
    </w:p>
    <w:p w14:paraId="55FD32F8" w14:textId="77777777" w:rsidR="00981D66" w:rsidRPr="00F9015D" w:rsidRDefault="00981D66" w:rsidP="004A4D06">
      <w:pPr>
        <w:spacing w:line="240" w:lineRule="auto"/>
        <w:jc w:val="center"/>
        <w:rPr>
          <w:rFonts w:ascii="Times New Roman" w:hAnsi="Times New Roman" w:cs="Times New Roman"/>
          <w:sz w:val="24"/>
          <w:szCs w:val="24"/>
        </w:rPr>
      </w:pPr>
      <w:r w:rsidRPr="5F87D5B1">
        <w:rPr>
          <w:rFonts w:ascii="Times New Roman" w:hAnsi="Times New Roman" w:cs="Times New Roman"/>
          <w:sz w:val="24"/>
          <w:szCs w:val="24"/>
        </w:rPr>
        <w:t>Superior Court of California</w:t>
      </w:r>
    </w:p>
    <w:p w14:paraId="6D992D08" w14:textId="77777777" w:rsidR="00981D66" w:rsidRPr="00F9015D" w:rsidRDefault="00981D66" w:rsidP="004A4D06">
      <w:pPr>
        <w:spacing w:line="240" w:lineRule="auto"/>
        <w:jc w:val="center"/>
        <w:rPr>
          <w:rFonts w:ascii="Times New Roman" w:hAnsi="Times New Roman" w:cs="Times New Roman"/>
          <w:sz w:val="24"/>
          <w:szCs w:val="24"/>
        </w:rPr>
      </w:pPr>
      <w:r w:rsidRPr="00F9015D">
        <w:rPr>
          <w:rFonts w:ascii="Times New Roman" w:hAnsi="Times New Roman" w:cs="Times New Roman"/>
          <w:sz w:val="24"/>
          <w:szCs w:val="24"/>
        </w:rPr>
        <w:t>County of San Francisco</w:t>
      </w:r>
    </w:p>
    <w:p w14:paraId="28617D0D" w14:textId="67B777D7" w:rsidR="00981D66" w:rsidRPr="00F9015D" w:rsidRDefault="00981D66" w:rsidP="004A4D06">
      <w:pPr>
        <w:spacing w:line="240" w:lineRule="auto"/>
        <w:jc w:val="center"/>
        <w:rPr>
          <w:rFonts w:ascii="Times New Roman" w:hAnsi="Times New Roman" w:cs="Times New Roman"/>
          <w:sz w:val="24"/>
          <w:szCs w:val="24"/>
        </w:rPr>
      </w:pPr>
      <w:r w:rsidRPr="00F9015D">
        <w:rPr>
          <w:rFonts w:ascii="Times New Roman" w:hAnsi="Times New Roman" w:cs="Times New Roman"/>
          <w:sz w:val="24"/>
          <w:szCs w:val="24"/>
        </w:rPr>
        <w:t xml:space="preserve">Department </w:t>
      </w:r>
      <w:r w:rsidR="00937258">
        <w:rPr>
          <w:rFonts w:ascii="Times New Roman" w:hAnsi="Times New Roman" w:cs="Times New Roman"/>
          <w:sz w:val="24"/>
          <w:szCs w:val="24"/>
        </w:rPr>
        <w:t>606</w:t>
      </w:r>
      <w:r w:rsidRPr="00F9015D">
        <w:rPr>
          <w:rFonts w:ascii="Times New Roman" w:hAnsi="Times New Roman" w:cs="Times New Roman"/>
          <w:sz w:val="24"/>
          <w:szCs w:val="24"/>
        </w:rPr>
        <w:t xml:space="preserve"> - Judge </w:t>
      </w:r>
      <w:r w:rsidR="002C0F36">
        <w:rPr>
          <w:rFonts w:ascii="Times New Roman" w:hAnsi="Times New Roman" w:cs="Times New Roman"/>
          <w:sz w:val="24"/>
          <w:szCs w:val="24"/>
        </w:rPr>
        <w:t xml:space="preserve">Jeffrey S. </w:t>
      </w:r>
      <w:r w:rsidR="00F01DD5">
        <w:rPr>
          <w:rFonts w:ascii="Times New Roman" w:hAnsi="Times New Roman" w:cs="Times New Roman"/>
          <w:sz w:val="24"/>
          <w:szCs w:val="24"/>
        </w:rPr>
        <w:t>Ross</w:t>
      </w:r>
    </w:p>
    <w:p w14:paraId="3F0719FD" w14:textId="0C6918FE" w:rsidR="00B63384" w:rsidRPr="00F9015D" w:rsidRDefault="0082440E" w:rsidP="004A4D06">
      <w:pPr>
        <w:spacing w:line="240" w:lineRule="auto"/>
        <w:jc w:val="center"/>
        <w:rPr>
          <w:rFonts w:ascii="Times New Roman" w:hAnsi="Times New Roman" w:cs="Times New Roman"/>
          <w:sz w:val="24"/>
          <w:szCs w:val="24"/>
        </w:rPr>
      </w:pPr>
      <w:r>
        <w:rPr>
          <w:rFonts w:ascii="Times New Roman" w:hAnsi="Times New Roman" w:cs="Times New Roman"/>
          <w:sz w:val="24"/>
          <w:szCs w:val="24"/>
        </w:rPr>
        <w:t>CEQA</w:t>
      </w:r>
      <w:r w:rsidR="00981D66" w:rsidRPr="00F9015D">
        <w:rPr>
          <w:rFonts w:ascii="Times New Roman" w:hAnsi="Times New Roman" w:cs="Times New Roman"/>
          <w:sz w:val="24"/>
          <w:szCs w:val="24"/>
        </w:rPr>
        <w:t xml:space="preserve"> </w:t>
      </w:r>
      <w:r w:rsidR="004A4D06" w:rsidRPr="00F9015D">
        <w:rPr>
          <w:rFonts w:ascii="Times New Roman" w:hAnsi="Times New Roman" w:cs="Times New Roman"/>
          <w:sz w:val="24"/>
          <w:szCs w:val="24"/>
        </w:rPr>
        <w:t>–</w:t>
      </w:r>
      <w:r w:rsidR="00981D66" w:rsidRPr="00F9015D">
        <w:rPr>
          <w:rFonts w:ascii="Times New Roman" w:hAnsi="Times New Roman" w:cs="Times New Roman"/>
          <w:sz w:val="24"/>
          <w:szCs w:val="24"/>
        </w:rPr>
        <w:t xml:space="preserve"> Procedures</w:t>
      </w:r>
    </w:p>
    <w:p w14:paraId="0E7CD694" w14:textId="189544B7" w:rsidR="003C1F69" w:rsidRPr="00F9015D" w:rsidRDefault="003C1F69" w:rsidP="003C1F69">
      <w:pPr>
        <w:spacing w:line="240" w:lineRule="auto"/>
        <w:rPr>
          <w:rFonts w:ascii="Times New Roman" w:hAnsi="Times New Roman" w:cs="Times New Roman"/>
          <w:b/>
          <w:sz w:val="24"/>
          <w:szCs w:val="24"/>
        </w:rPr>
      </w:pPr>
      <w:r w:rsidRPr="00F9015D">
        <w:rPr>
          <w:rFonts w:ascii="Times New Roman" w:hAnsi="Times New Roman" w:cs="Times New Roman"/>
          <w:b/>
          <w:sz w:val="24"/>
          <w:szCs w:val="24"/>
        </w:rPr>
        <w:t xml:space="preserve">Department </w:t>
      </w:r>
      <w:r w:rsidR="00937258">
        <w:rPr>
          <w:rFonts w:ascii="Times New Roman" w:hAnsi="Times New Roman" w:cs="Times New Roman"/>
          <w:b/>
          <w:sz w:val="24"/>
          <w:szCs w:val="24"/>
        </w:rPr>
        <w:t>606</w:t>
      </w:r>
      <w:r w:rsidRPr="00F9015D">
        <w:rPr>
          <w:rFonts w:ascii="Times New Roman" w:hAnsi="Times New Roman" w:cs="Times New Roman"/>
          <w:b/>
          <w:sz w:val="24"/>
          <w:szCs w:val="24"/>
        </w:rPr>
        <w:t xml:space="preserve"> </w:t>
      </w:r>
      <w:r w:rsidR="000269BA">
        <w:rPr>
          <w:rFonts w:ascii="Times New Roman" w:hAnsi="Times New Roman" w:cs="Times New Roman"/>
          <w:b/>
          <w:sz w:val="24"/>
          <w:szCs w:val="24"/>
        </w:rPr>
        <w:t xml:space="preserve">CEQA </w:t>
      </w:r>
      <w:r w:rsidRPr="00F9015D">
        <w:rPr>
          <w:rFonts w:ascii="Times New Roman" w:hAnsi="Times New Roman" w:cs="Times New Roman"/>
          <w:b/>
          <w:sz w:val="24"/>
          <w:szCs w:val="24"/>
        </w:rPr>
        <w:t>Staff:</w:t>
      </w:r>
    </w:p>
    <w:p w14:paraId="6640B32C" w14:textId="29FFD03E" w:rsidR="003C1F69" w:rsidRDefault="003C1F69" w:rsidP="003C1F69">
      <w:pPr>
        <w:pStyle w:val="ListParagraph"/>
        <w:numPr>
          <w:ilvl w:val="0"/>
          <w:numId w:val="7"/>
        </w:numPr>
        <w:spacing w:line="240" w:lineRule="auto"/>
        <w:rPr>
          <w:rFonts w:ascii="Times New Roman" w:hAnsi="Times New Roman"/>
          <w:sz w:val="24"/>
          <w:szCs w:val="24"/>
        </w:rPr>
      </w:pPr>
      <w:r w:rsidRPr="009E30EB">
        <w:rPr>
          <w:rFonts w:ascii="Times New Roman" w:hAnsi="Times New Roman"/>
          <w:b/>
          <w:bCs/>
          <w:sz w:val="24"/>
          <w:szCs w:val="24"/>
        </w:rPr>
        <w:t>Attorney</w:t>
      </w:r>
      <w:r w:rsidRPr="5F87D5B1">
        <w:rPr>
          <w:rFonts w:ascii="Times New Roman" w:hAnsi="Times New Roman"/>
          <w:sz w:val="24"/>
          <w:szCs w:val="24"/>
        </w:rPr>
        <w:t xml:space="preserve">: </w:t>
      </w:r>
      <w:r w:rsidR="00310F7B">
        <w:rPr>
          <w:rFonts w:ascii="Times New Roman" w:hAnsi="Times New Roman"/>
          <w:sz w:val="24"/>
          <w:szCs w:val="24"/>
        </w:rPr>
        <w:t>Saman Minapara</w:t>
      </w:r>
    </w:p>
    <w:p w14:paraId="226009B1" w14:textId="0831659A" w:rsidR="000269BA" w:rsidRPr="00F9015D" w:rsidRDefault="000269BA" w:rsidP="003C1F69">
      <w:pPr>
        <w:pStyle w:val="ListParagraph"/>
        <w:numPr>
          <w:ilvl w:val="0"/>
          <w:numId w:val="7"/>
        </w:numPr>
        <w:spacing w:line="240" w:lineRule="auto"/>
        <w:rPr>
          <w:rFonts w:ascii="Times New Roman" w:hAnsi="Times New Roman"/>
          <w:sz w:val="24"/>
          <w:szCs w:val="24"/>
        </w:rPr>
      </w:pPr>
      <w:r>
        <w:rPr>
          <w:rFonts w:ascii="Times New Roman" w:hAnsi="Times New Roman"/>
          <w:b/>
          <w:bCs/>
          <w:sz w:val="24"/>
          <w:szCs w:val="24"/>
        </w:rPr>
        <w:t>Clerk</w:t>
      </w:r>
      <w:r w:rsidRPr="000269BA">
        <w:rPr>
          <w:rFonts w:ascii="Times New Roman" w:hAnsi="Times New Roman"/>
          <w:sz w:val="24"/>
          <w:szCs w:val="24"/>
        </w:rPr>
        <w:t>:</w:t>
      </w:r>
      <w:r>
        <w:rPr>
          <w:rFonts w:ascii="Times New Roman" w:hAnsi="Times New Roman"/>
          <w:sz w:val="24"/>
          <w:szCs w:val="24"/>
        </w:rPr>
        <w:t xml:space="preserve"> Jacqueline Alameda </w:t>
      </w:r>
    </w:p>
    <w:p w14:paraId="5B267CCB" w14:textId="398C58B5" w:rsidR="003C1F69" w:rsidRPr="00F9015D" w:rsidRDefault="003C1F69" w:rsidP="003C1F69">
      <w:pPr>
        <w:pStyle w:val="ListParagraph"/>
        <w:numPr>
          <w:ilvl w:val="0"/>
          <w:numId w:val="7"/>
        </w:numPr>
        <w:spacing w:line="240" w:lineRule="auto"/>
        <w:rPr>
          <w:rFonts w:ascii="Times New Roman" w:hAnsi="Times New Roman"/>
          <w:sz w:val="24"/>
          <w:szCs w:val="24"/>
        </w:rPr>
      </w:pPr>
      <w:r w:rsidRPr="009E30EB">
        <w:rPr>
          <w:rFonts w:ascii="Times New Roman" w:hAnsi="Times New Roman"/>
          <w:b/>
          <w:bCs/>
          <w:sz w:val="24"/>
          <w:szCs w:val="24"/>
        </w:rPr>
        <w:t>Clerk Phone</w:t>
      </w:r>
      <w:r w:rsidRPr="00F9015D">
        <w:rPr>
          <w:rFonts w:ascii="Times New Roman" w:hAnsi="Times New Roman"/>
          <w:sz w:val="24"/>
          <w:szCs w:val="24"/>
        </w:rPr>
        <w:t xml:space="preserve">: </w:t>
      </w:r>
      <w:r w:rsidRPr="00902400">
        <w:rPr>
          <w:rFonts w:ascii="Times New Roman" w:hAnsi="Times New Roman"/>
          <w:sz w:val="24"/>
          <w:szCs w:val="24"/>
        </w:rPr>
        <w:t>415-551</w:t>
      </w:r>
      <w:r w:rsidR="006618D1" w:rsidRPr="00902400">
        <w:rPr>
          <w:rFonts w:ascii="Times New Roman" w:hAnsi="Times New Roman"/>
          <w:sz w:val="24"/>
          <w:szCs w:val="24"/>
        </w:rPr>
        <w:t>-3</w:t>
      </w:r>
      <w:r w:rsidR="00C10954">
        <w:rPr>
          <w:rFonts w:ascii="Times New Roman" w:hAnsi="Times New Roman"/>
          <w:sz w:val="24"/>
          <w:szCs w:val="24"/>
        </w:rPr>
        <w:t>703</w:t>
      </w:r>
    </w:p>
    <w:p w14:paraId="673E1DBF" w14:textId="3F964094" w:rsidR="003C1F69" w:rsidRPr="00C10954" w:rsidRDefault="003C1F69" w:rsidP="007B66A2">
      <w:pPr>
        <w:pStyle w:val="ListParagraph"/>
        <w:numPr>
          <w:ilvl w:val="0"/>
          <w:numId w:val="7"/>
        </w:numPr>
        <w:spacing w:line="240" w:lineRule="auto"/>
        <w:rPr>
          <w:rStyle w:val="Hyperlink"/>
          <w:rFonts w:ascii="Times New Roman" w:hAnsi="Times New Roman"/>
          <w:color w:val="auto"/>
          <w:sz w:val="24"/>
          <w:szCs w:val="24"/>
          <w:u w:val="none"/>
        </w:rPr>
      </w:pPr>
      <w:r w:rsidRPr="009E30EB">
        <w:rPr>
          <w:rFonts w:ascii="Times New Roman" w:hAnsi="Times New Roman"/>
          <w:b/>
          <w:bCs/>
          <w:sz w:val="24"/>
          <w:szCs w:val="24"/>
        </w:rPr>
        <w:t xml:space="preserve">Dept. </w:t>
      </w:r>
      <w:r w:rsidR="00937258" w:rsidRPr="009E30EB">
        <w:rPr>
          <w:rFonts w:ascii="Times New Roman" w:hAnsi="Times New Roman"/>
          <w:b/>
          <w:bCs/>
          <w:sz w:val="24"/>
          <w:szCs w:val="24"/>
        </w:rPr>
        <w:t>606</w:t>
      </w:r>
      <w:r w:rsidRPr="009E30EB">
        <w:rPr>
          <w:rFonts w:ascii="Times New Roman" w:hAnsi="Times New Roman"/>
          <w:b/>
          <w:bCs/>
          <w:sz w:val="24"/>
          <w:szCs w:val="24"/>
        </w:rPr>
        <w:t xml:space="preserve"> E-mail</w:t>
      </w:r>
      <w:r w:rsidRPr="0044759C">
        <w:rPr>
          <w:rFonts w:ascii="Times New Roman" w:hAnsi="Times New Roman"/>
          <w:sz w:val="28"/>
          <w:szCs w:val="28"/>
        </w:rPr>
        <w:t xml:space="preserve">: </w:t>
      </w:r>
      <w:hyperlink r:id="rId8" w:history="1">
        <w:r w:rsidR="00D47A0A" w:rsidRPr="009E5C53">
          <w:rPr>
            <w:rStyle w:val="Hyperlink"/>
            <w:rFonts w:ascii="Times New Roman" w:hAnsi="Times New Roman"/>
            <w:sz w:val="28"/>
            <w:szCs w:val="28"/>
          </w:rPr>
          <w:t>Department606_CEQA@sftc.org</w:t>
        </w:r>
      </w:hyperlink>
    </w:p>
    <w:p w14:paraId="0F66A013" w14:textId="7D96C6E9" w:rsidR="00C10954" w:rsidRDefault="00C10954" w:rsidP="007B66A2">
      <w:pPr>
        <w:pStyle w:val="ListParagraph"/>
        <w:numPr>
          <w:ilvl w:val="0"/>
          <w:numId w:val="7"/>
        </w:numPr>
        <w:spacing w:line="240" w:lineRule="auto"/>
        <w:rPr>
          <w:rFonts w:ascii="Times New Roman" w:hAnsi="Times New Roman"/>
          <w:sz w:val="24"/>
          <w:szCs w:val="24"/>
        </w:rPr>
      </w:pPr>
      <w:r>
        <w:rPr>
          <w:rFonts w:ascii="Times New Roman" w:hAnsi="Times New Roman"/>
          <w:b/>
          <w:bCs/>
          <w:sz w:val="24"/>
          <w:szCs w:val="24"/>
        </w:rPr>
        <w:t>CEQA Motions and Case Management Hearings:</w:t>
      </w:r>
      <w:r>
        <w:rPr>
          <w:rFonts w:ascii="Times New Roman" w:hAnsi="Times New Roman"/>
          <w:sz w:val="24"/>
          <w:szCs w:val="24"/>
        </w:rPr>
        <w:t xml:space="preserve"> Mondays at 1:30</w:t>
      </w:r>
      <w:r w:rsidR="00B80EA3">
        <w:rPr>
          <w:rFonts w:ascii="Times New Roman" w:hAnsi="Times New Roman"/>
          <w:sz w:val="24"/>
          <w:szCs w:val="24"/>
        </w:rPr>
        <w:t xml:space="preserve"> </w:t>
      </w:r>
      <w:r>
        <w:rPr>
          <w:rFonts w:ascii="Times New Roman" w:hAnsi="Times New Roman"/>
          <w:sz w:val="24"/>
          <w:szCs w:val="24"/>
        </w:rPr>
        <w:t>pm</w:t>
      </w:r>
      <w:r w:rsidR="002B4096">
        <w:rPr>
          <w:rFonts w:ascii="Times New Roman" w:hAnsi="Times New Roman"/>
          <w:sz w:val="24"/>
          <w:szCs w:val="24"/>
        </w:rPr>
        <w:t xml:space="preserve">. </w:t>
      </w:r>
    </w:p>
    <w:p w14:paraId="788649E2" w14:textId="60E7F94E" w:rsidR="00C10954" w:rsidRPr="00D47A0A" w:rsidRDefault="00C10954" w:rsidP="007B66A2">
      <w:pPr>
        <w:pStyle w:val="ListParagraph"/>
        <w:numPr>
          <w:ilvl w:val="0"/>
          <w:numId w:val="7"/>
        </w:numPr>
        <w:spacing w:line="240" w:lineRule="auto"/>
        <w:rPr>
          <w:rFonts w:ascii="Times New Roman" w:hAnsi="Times New Roman"/>
          <w:sz w:val="24"/>
          <w:szCs w:val="24"/>
        </w:rPr>
      </w:pPr>
      <w:r>
        <w:rPr>
          <w:rFonts w:ascii="Times New Roman" w:hAnsi="Times New Roman"/>
          <w:b/>
          <w:bCs/>
          <w:sz w:val="24"/>
          <w:szCs w:val="24"/>
        </w:rPr>
        <w:t>CEQA Writ Hearings:</w:t>
      </w:r>
      <w:r>
        <w:rPr>
          <w:rFonts w:ascii="Times New Roman" w:hAnsi="Times New Roman"/>
          <w:sz w:val="24"/>
          <w:szCs w:val="24"/>
        </w:rPr>
        <w:t xml:space="preserve"> </w:t>
      </w:r>
      <w:r w:rsidR="00FD4DB4">
        <w:rPr>
          <w:rFonts w:ascii="Times New Roman" w:hAnsi="Times New Roman"/>
          <w:sz w:val="24"/>
          <w:szCs w:val="24"/>
        </w:rPr>
        <w:t xml:space="preserve">Date </w:t>
      </w:r>
      <w:r>
        <w:rPr>
          <w:rFonts w:ascii="Times New Roman" w:hAnsi="Times New Roman"/>
          <w:sz w:val="24"/>
          <w:szCs w:val="24"/>
        </w:rPr>
        <w:t>Determined by Court. Appearances are required</w:t>
      </w:r>
      <w:r w:rsidR="00FD4DB4">
        <w:rPr>
          <w:rFonts w:ascii="Times New Roman" w:hAnsi="Times New Roman"/>
          <w:sz w:val="24"/>
          <w:szCs w:val="24"/>
        </w:rPr>
        <w:t xml:space="preserve"> via Zoom or In-Person</w:t>
      </w:r>
      <w:r>
        <w:rPr>
          <w:rFonts w:ascii="Times New Roman" w:hAnsi="Times New Roman"/>
          <w:sz w:val="24"/>
          <w:szCs w:val="24"/>
        </w:rPr>
        <w:t xml:space="preserve">.   </w:t>
      </w:r>
    </w:p>
    <w:p w14:paraId="3BCE83DE" w14:textId="77777777" w:rsidR="007B66A2" w:rsidRPr="007B66A2" w:rsidRDefault="007B66A2" w:rsidP="008C7B93">
      <w:pPr>
        <w:pStyle w:val="ListParagraph"/>
        <w:spacing w:line="240" w:lineRule="auto"/>
        <w:rPr>
          <w:rFonts w:ascii="Times New Roman" w:hAnsi="Times New Roman"/>
          <w:sz w:val="24"/>
          <w:szCs w:val="24"/>
        </w:rPr>
      </w:pPr>
    </w:p>
    <w:p w14:paraId="55080A9E" w14:textId="77777777" w:rsidR="007E7589" w:rsidRPr="00F9015D" w:rsidRDefault="007E7589" w:rsidP="007E7589">
      <w:pPr>
        <w:suppressAutoHyphens/>
        <w:spacing w:line="240" w:lineRule="auto"/>
        <w:rPr>
          <w:rFonts w:ascii="Times New Roman" w:hAnsi="Times New Roman" w:cs="Times New Roman"/>
          <w:b/>
          <w:sz w:val="24"/>
          <w:szCs w:val="24"/>
        </w:rPr>
      </w:pPr>
      <w:r w:rsidRPr="00F9015D">
        <w:rPr>
          <w:rFonts w:ascii="Times New Roman" w:hAnsi="Times New Roman" w:cs="Times New Roman"/>
          <w:b/>
          <w:sz w:val="24"/>
          <w:szCs w:val="24"/>
        </w:rPr>
        <w:t>Communications with the Court and Reserving Hearing Dates:</w:t>
      </w:r>
    </w:p>
    <w:p w14:paraId="62800DF6" w14:textId="125E255B" w:rsidR="00BB2CE2" w:rsidRDefault="006D4FA6" w:rsidP="00BB2CE2">
      <w:pPr>
        <w:pStyle w:val="ListParagraph"/>
        <w:numPr>
          <w:ilvl w:val="0"/>
          <w:numId w:val="12"/>
        </w:numPr>
        <w:tabs>
          <w:tab w:val="left" w:pos="820"/>
        </w:tabs>
        <w:autoSpaceDE w:val="0"/>
        <w:autoSpaceDN w:val="0"/>
        <w:spacing w:line="240" w:lineRule="auto"/>
        <w:ind w:right="175"/>
        <w:contextualSpacing w:val="0"/>
        <w:jc w:val="both"/>
        <w:rPr>
          <w:rFonts w:ascii="Times New Roman" w:hAnsi="Times New Roman"/>
          <w:sz w:val="24"/>
        </w:rPr>
      </w:pPr>
      <w:r w:rsidRPr="00992771">
        <w:rPr>
          <w:rFonts w:ascii="Times New Roman" w:hAnsi="Times New Roman"/>
          <w:b/>
          <w:bCs/>
          <w:sz w:val="24"/>
        </w:rPr>
        <w:t xml:space="preserve">All motion hearing dates must be reserved with the clerk of </w:t>
      </w:r>
      <w:r w:rsidR="00EE7A90">
        <w:rPr>
          <w:rFonts w:ascii="Times New Roman" w:hAnsi="Times New Roman"/>
          <w:b/>
          <w:bCs/>
          <w:sz w:val="24"/>
        </w:rPr>
        <w:t xml:space="preserve">CEQA </w:t>
      </w:r>
      <w:r w:rsidRPr="00992771">
        <w:rPr>
          <w:rFonts w:ascii="Times New Roman" w:hAnsi="Times New Roman"/>
          <w:b/>
          <w:bCs/>
          <w:sz w:val="24"/>
        </w:rPr>
        <w:t>Department 606 prior to filing</w:t>
      </w:r>
      <w:r w:rsidRPr="006D4FA6">
        <w:rPr>
          <w:rFonts w:ascii="Times New Roman" w:hAnsi="Times New Roman"/>
          <w:sz w:val="24"/>
        </w:rPr>
        <w:t>.</w:t>
      </w:r>
      <w:r w:rsidR="00140A92">
        <w:rPr>
          <w:rFonts w:ascii="Times New Roman" w:hAnsi="Times New Roman"/>
          <w:sz w:val="24"/>
        </w:rPr>
        <w:t xml:space="preserve"> </w:t>
      </w:r>
      <w:r w:rsidRPr="006D4FA6">
        <w:rPr>
          <w:rFonts w:ascii="Times New Roman" w:hAnsi="Times New Roman"/>
          <w:sz w:val="24"/>
        </w:rPr>
        <w:t>Parties</w:t>
      </w:r>
      <w:r w:rsidRPr="006D4FA6">
        <w:rPr>
          <w:rFonts w:ascii="Times New Roman" w:hAnsi="Times New Roman"/>
          <w:spacing w:val="-3"/>
          <w:sz w:val="24"/>
        </w:rPr>
        <w:t xml:space="preserve"> </w:t>
      </w:r>
      <w:r w:rsidRPr="006D4FA6">
        <w:rPr>
          <w:rFonts w:ascii="Times New Roman" w:hAnsi="Times New Roman"/>
          <w:sz w:val="24"/>
        </w:rPr>
        <w:t>may</w:t>
      </w:r>
      <w:r w:rsidRPr="006D4FA6">
        <w:rPr>
          <w:rFonts w:ascii="Times New Roman" w:hAnsi="Times New Roman"/>
          <w:spacing w:val="-3"/>
          <w:sz w:val="24"/>
        </w:rPr>
        <w:t xml:space="preserve"> </w:t>
      </w:r>
      <w:r w:rsidRPr="006D4FA6">
        <w:rPr>
          <w:rFonts w:ascii="Times New Roman" w:hAnsi="Times New Roman"/>
          <w:sz w:val="24"/>
        </w:rPr>
        <w:t>not</w:t>
      </w:r>
      <w:r w:rsidRPr="006D4FA6">
        <w:rPr>
          <w:rFonts w:ascii="Times New Roman" w:hAnsi="Times New Roman"/>
          <w:spacing w:val="-3"/>
          <w:sz w:val="24"/>
        </w:rPr>
        <w:t xml:space="preserve"> </w:t>
      </w:r>
      <w:r w:rsidRPr="006D4FA6">
        <w:rPr>
          <w:rFonts w:ascii="Times New Roman" w:hAnsi="Times New Roman"/>
          <w:sz w:val="24"/>
        </w:rPr>
        <w:t>file</w:t>
      </w:r>
      <w:r w:rsidRPr="006D4FA6">
        <w:rPr>
          <w:rFonts w:ascii="Times New Roman" w:hAnsi="Times New Roman"/>
          <w:spacing w:val="-3"/>
          <w:sz w:val="24"/>
        </w:rPr>
        <w:t xml:space="preserve"> </w:t>
      </w:r>
      <w:r w:rsidRPr="006D4FA6">
        <w:rPr>
          <w:rFonts w:ascii="Times New Roman" w:hAnsi="Times New Roman"/>
          <w:sz w:val="24"/>
        </w:rPr>
        <w:t>a</w:t>
      </w:r>
      <w:r w:rsidRPr="006D4FA6">
        <w:rPr>
          <w:rFonts w:ascii="Times New Roman" w:hAnsi="Times New Roman"/>
          <w:spacing w:val="-5"/>
          <w:sz w:val="24"/>
        </w:rPr>
        <w:t xml:space="preserve"> </w:t>
      </w:r>
      <w:r w:rsidRPr="006D4FA6">
        <w:rPr>
          <w:rFonts w:ascii="Times New Roman" w:hAnsi="Times New Roman"/>
          <w:sz w:val="24"/>
        </w:rPr>
        <w:t>motion</w:t>
      </w:r>
      <w:r w:rsidRPr="006D4FA6">
        <w:rPr>
          <w:rFonts w:ascii="Times New Roman" w:hAnsi="Times New Roman"/>
          <w:spacing w:val="-3"/>
          <w:sz w:val="24"/>
        </w:rPr>
        <w:t xml:space="preserve"> </w:t>
      </w:r>
      <w:r w:rsidRPr="006D4FA6">
        <w:rPr>
          <w:rFonts w:ascii="Times New Roman" w:hAnsi="Times New Roman"/>
          <w:sz w:val="24"/>
        </w:rPr>
        <w:t>without</w:t>
      </w:r>
      <w:r w:rsidRPr="006D4FA6">
        <w:rPr>
          <w:rFonts w:ascii="Times New Roman" w:hAnsi="Times New Roman"/>
          <w:spacing w:val="-3"/>
          <w:sz w:val="24"/>
        </w:rPr>
        <w:t xml:space="preserve"> </w:t>
      </w:r>
      <w:r w:rsidR="0044759C">
        <w:rPr>
          <w:rFonts w:ascii="Times New Roman" w:hAnsi="Times New Roman"/>
          <w:spacing w:val="-3"/>
          <w:sz w:val="24"/>
        </w:rPr>
        <w:t xml:space="preserve">the </w:t>
      </w:r>
      <w:r w:rsidR="0044759C">
        <w:rPr>
          <w:rFonts w:ascii="Times New Roman" w:hAnsi="Times New Roman"/>
          <w:sz w:val="24"/>
        </w:rPr>
        <w:t>c</w:t>
      </w:r>
      <w:r w:rsidRPr="006D4FA6">
        <w:rPr>
          <w:rFonts w:ascii="Times New Roman" w:hAnsi="Times New Roman"/>
          <w:sz w:val="24"/>
        </w:rPr>
        <w:t>ourt</w:t>
      </w:r>
      <w:r w:rsidR="0044759C">
        <w:rPr>
          <w:rFonts w:ascii="Times New Roman" w:hAnsi="Times New Roman"/>
          <w:sz w:val="24"/>
        </w:rPr>
        <w:t>’s</w:t>
      </w:r>
      <w:r w:rsidRPr="006D4FA6">
        <w:rPr>
          <w:rFonts w:ascii="Times New Roman" w:hAnsi="Times New Roman"/>
          <w:spacing w:val="-3"/>
          <w:sz w:val="24"/>
        </w:rPr>
        <w:t xml:space="preserve"> </w:t>
      </w:r>
      <w:r w:rsidRPr="006D4FA6">
        <w:rPr>
          <w:rFonts w:ascii="Times New Roman" w:hAnsi="Times New Roman"/>
          <w:sz w:val="24"/>
        </w:rPr>
        <w:t>approval</w:t>
      </w:r>
      <w:r w:rsidRPr="006D4FA6">
        <w:rPr>
          <w:rFonts w:ascii="Times New Roman" w:hAnsi="Times New Roman"/>
          <w:spacing w:val="-3"/>
          <w:sz w:val="24"/>
        </w:rPr>
        <w:t xml:space="preserve"> </w:t>
      </w:r>
      <w:r w:rsidRPr="006D4FA6">
        <w:rPr>
          <w:rFonts w:ascii="Times New Roman" w:hAnsi="Times New Roman"/>
          <w:sz w:val="24"/>
        </w:rPr>
        <w:t>of</w:t>
      </w:r>
      <w:r w:rsidRPr="006D4FA6">
        <w:rPr>
          <w:rFonts w:ascii="Times New Roman" w:hAnsi="Times New Roman"/>
          <w:spacing w:val="-3"/>
          <w:sz w:val="24"/>
        </w:rPr>
        <w:t xml:space="preserve"> </w:t>
      </w:r>
      <w:r w:rsidRPr="006D4FA6">
        <w:rPr>
          <w:rFonts w:ascii="Times New Roman" w:hAnsi="Times New Roman"/>
          <w:sz w:val="24"/>
        </w:rPr>
        <w:t>the</w:t>
      </w:r>
      <w:r w:rsidRPr="006D4FA6">
        <w:rPr>
          <w:rFonts w:ascii="Times New Roman" w:hAnsi="Times New Roman"/>
          <w:spacing w:val="-4"/>
          <w:sz w:val="24"/>
        </w:rPr>
        <w:t xml:space="preserve"> </w:t>
      </w:r>
      <w:r w:rsidRPr="006D4FA6">
        <w:rPr>
          <w:rFonts w:ascii="Times New Roman" w:hAnsi="Times New Roman"/>
          <w:sz w:val="24"/>
        </w:rPr>
        <w:t>hearing</w:t>
      </w:r>
      <w:r w:rsidRPr="006D4FA6">
        <w:rPr>
          <w:rFonts w:ascii="Times New Roman" w:hAnsi="Times New Roman"/>
          <w:spacing w:val="-2"/>
          <w:sz w:val="24"/>
        </w:rPr>
        <w:t xml:space="preserve"> </w:t>
      </w:r>
      <w:r w:rsidRPr="006D4FA6">
        <w:rPr>
          <w:rFonts w:ascii="Times New Roman" w:hAnsi="Times New Roman"/>
          <w:sz w:val="24"/>
        </w:rPr>
        <w:t>date</w:t>
      </w:r>
      <w:r w:rsidRPr="006D4FA6">
        <w:rPr>
          <w:rFonts w:ascii="Times New Roman" w:hAnsi="Times New Roman"/>
          <w:spacing w:val="-3"/>
          <w:sz w:val="24"/>
        </w:rPr>
        <w:t xml:space="preserve"> </w:t>
      </w:r>
      <w:r w:rsidRPr="006D4FA6">
        <w:rPr>
          <w:rFonts w:ascii="Times New Roman" w:hAnsi="Times New Roman"/>
          <w:sz w:val="24"/>
        </w:rPr>
        <w:t>and</w:t>
      </w:r>
      <w:r w:rsidRPr="006D4FA6">
        <w:rPr>
          <w:rFonts w:ascii="Times New Roman" w:hAnsi="Times New Roman"/>
          <w:spacing w:val="-3"/>
          <w:sz w:val="24"/>
        </w:rPr>
        <w:t xml:space="preserve"> </w:t>
      </w:r>
      <w:r w:rsidRPr="006D4FA6">
        <w:rPr>
          <w:rFonts w:ascii="Times New Roman" w:hAnsi="Times New Roman"/>
          <w:sz w:val="24"/>
        </w:rPr>
        <w:t>time</w:t>
      </w:r>
      <w:r w:rsidR="00BB2CE2">
        <w:rPr>
          <w:rFonts w:ascii="Times New Roman" w:hAnsi="Times New Roman"/>
          <w:sz w:val="24"/>
        </w:rPr>
        <w:t xml:space="preserve">. </w:t>
      </w:r>
    </w:p>
    <w:p w14:paraId="691E67DE" w14:textId="238451D0" w:rsidR="006D4FA6" w:rsidRPr="00BB2CE2" w:rsidRDefault="00BB2CE2" w:rsidP="00BB2CE2">
      <w:pPr>
        <w:pStyle w:val="ListParagraph"/>
        <w:numPr>
          <w:ilvl w:val="0"/>
          <w:numId w:val="12"/>
        </w:numPr>
        <w:tabs>
          <w:tab w:val="left" w:pos="820"/>
        </w:tabs>
        <w:autoSpaceDE w:val="0"/>
        <w:autoSpaceDN w:val="0"/>
        <w:spacing w:line="240" w:lineRule="auto"/>
        <w:ind w:right="175"/>
        <w:contextualSpacing w:val="0"/>
        <w:jc w:val="both"/>
        <w:rPr>
          <w:rFonts w:ascii="Times New Roman" w:hAnsi="Times New Roman"/>
          <w:sz w:val="24"/>
        </w:rPr>
      </w:pPr>
      <w:r>
        <w:rPr>
          <w:rFonts w:ascii="Times New Roman" w:hAnsi="Times New Roman"/>
          <w:sz w:val="24"/>
        </w:rPr>
        <w:t>Ple</w:t>
      </w:r>
      <w:r w:rsidRPr="00BB2CE2">
        <w:rPr>
          <w:rFonts w:ascii="Times New Roman" w:hAnsi="Times New Roman"/>
          <w:sz w:val="24"/>
          <w:szCs w:val="24"/>
        </w:rPr>
        <w:t>ase</w:t>
      </w:r>
      <w:r>
        <w:rPr>
          <w:rFonts w:ascii="Times New Roman" w:hAnsi="Times New Roman"/>
          <w:sz w:val="24"/>
          <w:szCs w:val="24"/>
        </w:rPr>
        <w:t xml:space="preserve"> </w:t>
      </w:r>
      <w:r w:rsidRPr="00BB2CE2">
        <w:rPr>
          <w:rFonts w:ascii="Times New Roman" w:hAnsi="Times New Roman"/>
          <w:sz w:val="24"/>
          <w:szCs w:val="24"/>
        </w:rPr>
        <w:t xml:space="preserve">use the </w:t>
      </w:r>
      <w:r w:rsidR="00EE7A90">
        <w:rPr>
          <w:rFonts w:ascii="Times New Roman" w:hAnsi="Times New Roman"/>
          <w:sz w:val="24"/>
          <w:szCs w:val="24"/>
        </w:rPr>
        <w:t xml:space="preserve">CEQA </w:t>
      </w:r>
      <w:r w:rsidRPr="00BB2CE2">
        <w:rPr>
          <w:rFonts w:ascii="Times New Roman" w:hAnsi="Times New Roman"/>
          <w:sz w:val="24"/>
          <w:szCs w:val="24"/>
        </w:rPr>
        <w:t>Department 606 email to communicate with the clerk</w:t>
      </w:r>
      <w:r>
        <w:rPr>
          <w:rFonts w:ascii="Times New Roman" w:hAnsi="Times New Roman"/>
          <w:sz w:val="24"/>
          <w:szCs w:val="24"/>
        </w:rPr>
        <w:t xml:space="preserve">: </w:t>
      </w:r>
      <w:hyperlink r:id="rId9" w:history="1">
        <w:r w:rsidRPr="00BB2CE2">
          <w:rPr>
            <w:rStyle w:val="Hyperlink"/>
            <w:rFonts w:ascii="Times New Roman" w:hAnsi="Times New Roman"/>
            <w:sz w:val="24"/>
            <w:szCs w:val="24"/>
          </w:rPr>
          <w:t>Department606_CEQA @sftc.org.</w:t>
        </w:r>
      </w:hyperlink>
      <w:r w:rsidRPr="00BB2CE2">
        <w:rPr>
          <w:rStyle w:val="Hyperlink"/>
          <w:rFonts w:ascii="Times New Roman" w:hAnsi="Times New Roman"/>
          <w:sz w:val="24"/>
          <w:szCs w:val="24"/>
        </w:rPr>
        <w:t xml:space="preserve">. </w:t>
      </w:r>
      <w:r w:rsidRPr="00BB2CE2">
        <w:rPr>
          <w:rFonts w:ascii="Times New Roman" w:hAnsi="Times New Roman"/>
          <w:sz w:val="24"/>
          <w:szCs w:val="24"/>
        </w:rPr>
        <w:t xml:space="preserve">The emails must include all counsel. </w:t>
      </w:r>
      <w:r w:rsidR="006D4FA6" w:rsidRPr="00BB2CE2">
        <w:rPr>
          <w:rFonts w:ascii="Times New Roman" w:hAnsi="Times New Roman"/>
          <w:sz w:val="24"/>
          <w:szCs w:val="24"/>
        </w:rPr>
        <w:t>Ex</w:t>
      </w:r>
      <w:r w:rsidR="006D4FA6" w:rsidRPr="00BB2CE2">
        <w:rPr>
          <w:rFonts w:ascii="Times New Roman" w:hAnsi="Times New Roman"/>
          <w:spacing w:val="-2"/>
          <w:sz w:val="24"/>
          <w:szCs w:val="24"/>
        </w:rPr>
        <w:t xml:space="preserve"> </w:t>
      </w:r>
      <w:r w:rsidR="006D4FA6" w:rsidRPr="00BB2CE2">
        <w:rPr>
          <w:rFonts w:ascii="Times New Roman" w:hAnsi="Times New Roman"/>
          <w:sz w:val="24"/>
          <w:szCs w:val="24"/>
        </w:rPr>
        <w:t>parte</w:t>
      </w:r>
      <w:r w:rsidR="006D4FA6" w:rsidRPr="00BB2CE2">
        <w:rPr>
          <w:rFonts w:ascii="Times New Roman" w:hAnsi="Times New Roman"/>
          <w:spacing w:val="-4"/>
          <w:sz w:val="24"/>
          <w:szCs w:val="24"/>
        </w:rPr>
        <w:t xml:space="preserve"> </w:t>
      </w:r>
      <w:r w:rsidR="006D4FA6" w:rsidRPr="00BB2CE2">
        <w:rPr>
          <w:rFonts w:ascii="Times New Roman" w:hAnsi="Times New Roman"/>
          <w:sz w:val="24"/>
          <w:szCs w:val="24"/>
        </w:rPr>
        <w:t>communications</w:t>
      </w:r>
      <w:r w:rsidR="006D4FA6" w:rsidRPr="00BB2CE2">
        <w:rPr>
          <w:rFonts w:ascii="Times New Roman" w:hAnsi="Times New Roman"/>
          <w:spacing w:val="-2"/>
          <w:sz w:val="24"/>
          <w:szCs w:val="24"/>
        </w:rPr>
        <w:t xml:space="preserve"> </w:t>
      </w:r>
      <w:r w:rsidR="006D4FA6" w:rsidRPr="00BB2CE2">
        <w:rPr>
          <w:rFonts w:ascii="Times New Roman" w:hAnsi="Times New Roman"/>
          <w:sz w:val="24"/>
          <w:szCs w:val="24"/>
        </w:rPr>
        <w:t>with</w:t>
      </w:r>
      <w:r w:rsidR="006D4FA6" w:rsidRPr="00BB2CE2">
        <w:rPr>
          <w:rFonts w:ascii="Times New Roman" w:hAnsi="Times New Roman"/>
          <w:spacing w:val="-2"/>
          <w:sz w:val="24"/>
          <w:szCs w:val="24"/>
        </w:rPr>
        <w:t xml:space="preserve"> </w:t>
      </w:r>
      <w:r w:rsidR="006D4FA6" w:rsidRPr="00BB2CE2">
        <w:rPr>
          <w:rFonts w:ascii="Times New Roman" w:hAnsi="Times New Roman"/>
          <w:sz w:val="24"/>
          <w:szCs w:val="24"/>
        </w:rPr>
        <w:t>the Court will not be considered.</w:t>
      </w:r>
    </w:p>
    <w:p w14:paraId="7E218BB7" w14:textId="040D11A1" w:rsidR="00E668DE" w:rsidRDefault="006D4FA6" w:rsidP="00E668DE">
      <w:pPr>
        <w:pStyle w:val="ListParagraph"/>
        <w:numPr>
          <w:ilvl w:val="0"/>
          <w:numId w:val="12"/>
        </w:numPr>
        <w:tabs>
          <w:tab w:val="left" w:pos="820"/>
        </w:tabs>
        <w:autoSpaceDE w:val="0"/>
        <w:autoSpaceDN w:val="0"/>
        <w:spacing w:line="240" w:lineRule="auto"/>
        <w:ind w:right="276"/>
        <w:jc w:val="both"/>
        <w:rPr>
          <w:rFonts w:ascii="Times New Roman" w:hAnsi="Times New Roman"/>
          <w:sz w:val="24"/>
          <w:szCs w:val="24"/>
        </w:rPr>
      </w:pPr>
      <w:r w:rsidRPr="00694043">
        <w:rPr>
          <w:rFonts w:ascii="Times New Roman" w:hAnsi="Times New Roman"/>
          <w:sz w:val="24"/>
          <w:szCs w:val="24"/>
        </w:rPr>
        <w:t>The</w:t>
      </w:r>
      <w:r w:rsidRPr="002B4096">
        <w:rPr>
          <w:rFonts w:ascii="Times New Roman" w:hAnsi="Times New Roman"/>
          <w:sz w:val="24"/>
          <w:szCs w:val="24"/>
        </w:rPr>
        <w:t xml:space="preserve"> </w:t>
      </w:r>
      <w:hyperlink r:id="rId10" w:history="1">
        <w:r w:rsidR="00BB2CE2" w:rsidRPr="007D7FD7">
          <w:rPr>
            <w:rStyle w:val="Hyperlink"/>
            <w:rFonts w:ascii="Times New Roman" w:hAnsi="Times New Roman"/>
            <w:sz w:val="24"/>
            <w:szCs w:val="24"/>
          </w:rPr>
          <w:t>Department606</w:t>
        </w:r>
        <w:r w:rsidR="00BB2CE2">
          <w:rPr>
            <w:rStyle w:val="Hyperlink"/>
            <w:rFonts w:ascii="Times New Roman" w:hAnsi="Times New Roman"/>
            <w:sz w:val="24"/>
            <w:szCs w:val="24"/>
          </w:rPr>
          <w:t>_CEQA</w:t>
        </w:r>
        <w:r w:rsidR="00BB2CE2" w:rsidRPr="007D7FD7">
          <w:rPr>
            <w:rStyle w:val="Hyperlink"/>
            <w:rFonts w:ascii="Times New Roman" w:hAnsi="Times New Roman"/>
            <w:sz w:val="24"/>
            <w:szCs w:val="24"/>
          </w:rPr>
          <w:t xml:space="preserve"> @sftc.org.</w:t>
        </w:r>
      </w:hyperlink>
      <w:r w:rsidRPr="008C7B93">
        <w:rPr>
          <w:rFonts w:ascii="Times New Roman" w:hAnsi="Times New Roman"/>
          <w:sz w:val="24"/>
          <w:szCs w:val="24"/>
        </w:rPr>
        <w:t>email</w:t>
      </w:r>
      <w:r w:rsidRPr="002B4096">
        <w:rPr>
          <w:rFonts w:ascii="Times New Roman" w:hAnsi="Times New Roman"/>
          <w:sz w:val="24"/>
          <w:szCs w:val="24"/>
        </w:rPr>
        <w:t xml:space="preserve"> </w:t>
      </w:r>
      <w:r w:rsidRPr="008C7B93">
        <w:rPr>
          <w:rFonts w:ascii="Times New Roman" w:hAnsi="Times New Roman"/>
          <w:sz w:val="24"/>
          <w:szCs w:val="24"/>
        </w:rPr>
        <w:t>address</w:t>
      </w:r>
      <w:r w:rsidRPr="002B4096">
        <w:rPr>
          <w:rFonts w:ascii="Times New Roman" w:hAnsi="Times New Roman"/>
          <w:sz w:val="24"/>
          <w:szCs w:val="24"/>
        </w:rPr>
        <w:t xml:space="preserve"> </w:t>
      </w:r>
      <w:r w:rsidRPr="008C7B93">
        <w:rPr>
          <w:rFonts w:ascii="Times New Roman" w:hAnsi="Times New Roman"/>
          <w:sz w:val="24"/>
          <w:szCs w:val="24"/>
        </w:rPr>
        <w:t>is</w:t>
      </w:r>
      <w:r w:rsidRPr="002B4096">
        <w:rPr>
          <w:rFonts w:ascii="Times New Roman" w:hAnsi="Times New Roman"/>
          <w:sz w:val="24"/>
          <w:szCs w:val="24"/>
        </w:rPr>
        <w:t xml:space="preserve"> </w:t>
      </w:r>
      <w:r w:rsidRPr="008C7B93">
        <w:rPr>
          <w:rFonts w:ascii="Times New Roman" w:hAnsi="Times New Roman"/>
          <w:sz w:val="24"/>
          <w:szCs w:val="24"/>
        </w:rPr>
        <w:t>used</w:t>
      </w:r>
      <w:r w:rsidRPr="002B4096">
        <w:rPr>
          <w:rFonts w:ascii="Times New Roman" w:hAnsi="Times New Roman"/>
          <w:sz w:val="24"/>
          <w:szCs w:val="24"/>
        </w:rPr>
        <w:t xml:space="preserve"> </w:t>
      </w:r>
      <w:r w:rsidRPr="008C7B93">
        <w:rPr>
          <w:rFonts w:ascii="Times New Roman" w:hAnsi="Times New Roman"/>
          <w:sz w:val="24"/>
          <w:szCs w:val="24"/>
        </w:rPr>
        <w:t>for</w:t>
      </w:r>
      <w:r w:rsidRPr="002B4096">
        <w:rPr>
          <w:rFonts w:ascii="Times New Roman" w:hAnsi="Times New Roman"/>
          <w:sz w:val="24"/>
          <w:szCs w:val="24"/>
        </w:rPr>
        <w:t xml:space="preserve"> </w:t>
      </w:r>
      <w:r w:rsidRPr="008C7B93">
        <w:rPr>
          <w:rFonts w:ascii="Times New Roman" w:hAnsi="Times New Roman"/>
          <w:sz w:val="24"/>
          <w:szCs w:val="24"/>
        </w:rPr>
        <w:t>administrative</w:t>
      </w:r>
      <w:r w:rsidRPr="002B4096">
        <w:rPr>
          <w:rFonts w:ascii="Times New Roman" w:hAnsi="Times New Roman"/>
          <w:sz w:val="24"/>
          <w:szCs w:val="24"/>
        </w:rPr>
        <w:t xml:space="preserve"> </w:t>
      </w:r>
      <w:r w:rsidRPr="008C7B93">
        <w:rPr>
          <w:rFonts w:ascii="Times New Roman" w:hAnsi="Times New Roman"/>
          <w:sz w:val="24"/>
          <w:szCs w:val="24"/>
        </w:rPr>
        <w:t>purposes</w:t>
      </w:r>
      <w:r w:rsidRPr="002B4096">
        <w:rPr>
          <w:rFonts w:ascii="Times New Roman" w:hAnsi="Times New Roman"/>
          <w:sz w:val="24"/>
          <w:szCs w:val="24"/>
        </w:rPr>
        <w:t xml:space="preserve"> </w:t>
      </w:r>
      <w:r w:rsidRPr="008C7B93">
        <w:rPr>
          <w:rFonts w:ascii="Times New Roman" w:hAnsi="Times New Roman"/>
          <w:sz w:val="24"/>
          <w:szCs w:val="24"/>
        </w:rPr>
        <w:t>only.</w:t>
      </w:r>
      <w:r w:rsidRPr="002B4096">
        <w:rPr>
          <w:rFonts w:ascii="Times New Roman" w:hAnsi="Times New Roman"/>
          <w:sz w:val="24"/>
          <w:szCs w:val="24"/>
        </w:rPr>
        <w:t xml:space="preserve"> </w:t>
      </w:r>
      <w:r w:rsidRPr="008C7B93">
        <w:rPr>
          <w:rFonts w:ascii="Times New Roman" w:hAnsi="Times New Roman"/>
          <w:sz w:val="24"/>
          <w:szCs w:val="24"/>
        </w:rPr>
        <w:t xml:space="preserve">Counsel </w:t>
      </w:r>
      <w:r w:rsidR="00B868E4">
        <w:rPr>
          <w:rFonts w:ascii="Times New Roman" w:hAnsi="Times New Roman"/>
          <w:sz w:val="24"/>
          <w:szCs w:val="24"/>
        </w:rPr>
        <w:t xml:space="preserve">and self-represented parties </w:t>
      </w:r>
      <w:r w:rsidR="000644D7" w:rsidRPr="008C7B93">
        <w:rPr>
          <w:rFonts w:ascii="Times New Roman" w:hAnsi="Times New Roman"/>
          <w:sz w:val="24"/>
          <w:szCs w:val="24"/>
        </w:rPr>
        <w:t xml:space="preserve">should not include </w:t>
      </w:r>
      <w:r w:rsidRPr="008C7B93">
        <w:rPr>
          <w:rFonts w:ascii="Times New Roman" w:hAnsi="Times New Roman"/>
          <w:sz w:val="24"/>
          <w:szCs w:val="24"/>
        </w:rPr>
        <w:t xml:space="preserve">legal argument </w:t>
      </w:r>
      <w:r w:rsidR="000644D7" w:rsidRPr="008C7B93">
        <w:rPr>
          <w:rFonts w:ascii="Times New Roman" w:hAnsi="Times New Roman"/>
          <w:sz w:val="24"/>
          <w:szCs w:val="24"/>
        </w:rPr>
        <w:t>or threads that include communication among couns</w:t>
      </w:r>
      <w:r w:rsidR="002B4096">
        <w:rPr>
          <w:rFonts w:ascii="Times New Roman" w:hAnsi="Times New Roman"/>
          <w:sz w:val="24"/>
          <w:szCs w:val="24"/>
        </w:rPr>
        <w:t xml:space="preserve">el. </w:t>
      </w:r>
    </w:p>
    <w:p w14:paraId="2F7A54F5" w14:textId="77777777" w:rsidR="00E668DE" w:rsidRPr="00E668DE" w:rsidRDefault="00E668DE" w:rsidP="00E668DE">
      <w:pPr>
        <w:pStyle w:val="ListParagraph"/>
        <w:tabs>
          <w:tab w:val="left" w:pos="820"/>
        </w:tabs>
        <w:autoSpaceDE w:val="0"/>
        <w:autoSpaceDN w:val="0"/>
        <w:spacing w:line="240" w:lineRule="auto"/>
        <w:ind w:left="820" w:right="276"/>
        <w:jc w:val="both"/>
        <w:rPr>
          <w:rFonts w:ascii="Times New Roman" w:hAnsi="Times New Roman"/>
          <w:sz w:val="24"/>
          <w:szCs w:val="24"/>
        </w:rPr>
      </w:pPr>
    </w:p>
    <w:p w14:paraId="0F39D98B" w14:textId="4EBED0E8" w:rsidR="00E668DE" w:rsidRPr="00F9015D" w:rsidRDefault="00E668DE" w:rsidP="00E668DE">
      <w:pPr>
        <w:suppressAutoHyphens/>
        <w:spacing w:line="240" w:lineRule="auto"/>
        <w:rPr>
          <w:rFonts w:ascii="Times New Roman" w:hAnsi="Times New Roman" w:cs="Times New Roman"/>
          <w:b/>
          <w:sz w:val="24"/>
          <w:szCs w:val="24"/>
        </w:rPr>
      </w:pPr>
      <w:r>
        <w:rPr>
          <w:rFonts w:ascii="Times New Roman" w:hAnsi="Times New Roman" w:cs="Times New Roman"/>
          <w:b/>
          <w:sz w:val="24"/>
          <w:szCs w:val="24"/>
        </w:rPr>
        <w:t xml:space="preserve">Hearings, </w:t>
      </w:r>
      <w:r w:rsidRPr="00F9015D">
        <w:rPr>
          <w:rFonts w:ascii="Times New Roman" w:hAnsi="Times New Roman" w:cs="Times New Roman"/>
          <w:b/>
          <w:sz w:val="24"/>
          <w:szCs w:val="24"/>
        </w:rPr>
        <w:t>Appearances</w:t>
      </w:r>
      <w:r>
        <w:rPr>
          <w:rFonts w:ascii="Times New Roman" w:hAnsi="Times New Roman" w:cs="Times New Roman"/>
          <w:b/>
          <w:sz w:val="24"/>
          <w:szCs w:val="24"/>
        </w:rPr>
        <w:t xml:space="preserve">, and Court Reporters: </w:t>
      </w:r>
    </w:p>
    <w:p w14:paraId="395B6BE2" w14:textId="69B0DD0D" w:rsidR="00E668DE" w:rsidRPr="002D61D3" w:rsidRDefault="00E668DE" w:rsidP="00E668DE">
      <w:pPr>
        <w:pStyle w:val="ListParagraph"/>
        <w:numPr>
          <w:ilvl w:val="0"/>
          <w:numId w:val="12"/>
        </w:numPr>
        <w:tabs>
          <w:tab w:val="left" w:pos="820"/>
        </w:tabs>
        <w:autoSpaceDE w:val="0"/>
        <w:autoSpaceDN w:val="0"/>
        <w:spacing w:line="240" w:lineRule="auto"/>
        <w:rPr>
          <w:rFonts w:ascii="Times New Roman" w:hAnsi="Times New Roman"/>
          <w:sz w:val="24"/>
          <w:szCs w:val="24"/>
        </w:rPr>
      </w:pPr>
      <w:r w:rsidRPr="0C4F57B4">
        <w:rPr>
          <w:rFonts w:ascii="Times New Roman" w:hAnsi="Times New Roman"/>
          <w:sz w:val="24"/>
          <w:szCs w:val="24"/>
        </w:rPr>
        <w:t>Counsel</w:t>
      </w:r>
      <w:r w:rsidRPr="0C4F57B4">
        <w:rPr>
          <w:rFonts w:ascii="Times New Roman" w:hAnsi="Times New Roman"/>
          <w:spacing w:val="-1"/>
          <w:sz w:val="24"/>
          <w:szCs w:val="24"/>
        </w:rPr>
        <w:t xml:space="preserve"> </w:t>
      </w:r>
      <w:r w:rsidR="00B868E4">
        <w:rPr>
          <w:rFonts w:ascii="Times New Roman" w:hAnsi="Times New Roman"/>
          <w:sz w:val="24"/>
          <w:szCs w:val="24"/>
        </w:rPr>
        <w:t xml:space="preserve">and self-represented parties </w:t>
      </w:r>
      <w:r w:rsidRPr="0C4F57B4">
        <w:rPr>
          <w:rFonts w:ascii="Times New Roman" w:hAnsi="Times New Roman"/>
          <w:sz w:val="24"/>
          <w:szCs w:val="24"/>
        </w:rPr>
        <w:t>may</w:t>
      </w:r>
      <w:r w:rsidRPr="0C4F57B4">
        <w:rPr>
          <w:rFonts w:ascii="Times New Roman" w:hAnsi="Times New Roman"/>
          <w:spacing w:val="-1"/>
          <w:sz w:val="24"/>
          <w:szCs w:val="24"/>
        </w:rPr>
        <w:t xml:space="preserve"> </w:t>
      </w:r>
      <w:r w:rsidRPr="0C4F57B4">
        <w:rPr>
          <w:rFonts w:ascii="Times New Roman" w:hAnsi="Times New Roman"/>
          <w:sz w:val="24"/>
          <w:szCs w:val="24"/>
        </w:rPr>
        <w:t>appear for hearings</w:t>
      </w:r>
      <w:r w:rsidRPr="0C4F57B4">
        <w:rPr>
          <w:rFonts w:ascii="Times New Roman" w:hAnsi="Times New Roman"/>
          <w:spacing w:val="-1"/>
          <w:sz w:val="24"/>
          <w:szCs w:val="24"/>
        </w:rPr>
        <w:t xml:space="preserve"> </w:t>
      </w:r>
      <w:r w:rsidRPr="0C4F57B4">
        <w:rPr>
          <w:rFonts w:ascii="Times New Roman" w:hAnsi="Times New Roman"/>
          <w:sz w:val="24"/>
          <w:szCs w:val="24"/>
        </w:rPr>
        <w:t>in</w:t>
      </w:r>
      <w:r w:rsidRPr="0C4F57B4">
        <w:rPr>
          <w:rFonts w:ascii="Times New Roman" w:hAnsi="Times New Roman"/>
          <w:spacing w:val="-1"/>
          <w:sz w:val="24"/>
          <w:szCs w:val="24"/>
        </w:rPr>
        <w:t xml:space="preserve"> </w:t>
      </w:r>
      <w:r w:rsidRPr="0C4F57B4">
        <w:rPr>
          <w:rFonts w:ascii="Times New Roman" w:hAnsi="Times New Roman"/>
          <w:sz w:val="24"/>
          <w:szCs w:val="24"/>
        </w:rPr>
        <w:t>person</w:t>
      </w:r>
      <w:r w:rsidRPr="0C4F57B4">
        <w:rPr>
          <w:rFonts w:ascii="Times New Roman" w:hAnsi="Times New Roman"/>
          <w:spacing w:val="-1"/>
          <w:sz w:val="24"/>
          <w:szCs w:val="24"/>
        </w:rPr>
        <w:t xml:space="preserve"> or</w:t>
      </w:r>
      <w:r>
        <w:rPr>
          <w:rFonts w:ascii="Times New Roman" w:hAnsi="Times New Roman"/>
          <w:spacing w:val="-1"/>
          <w:sz w:val="24"/>
          <w:szCs w:val="24"/>
        </w:rPr>
        <w:t xml:space="preserve"> remotely</w:t>
      </w:r>
      <w:r w:rsidRPr="0C4F57B4">
        <w:rPr>
          <w:rFonts w:ascii="Times New Roman" w:hAnsi="Times New Roman"/>
          <w:spacing w:val="-1"/>
          <w:sz w:val="24"/>
          <w:szCs w:val="24"/>
        </w:rPr>
        <w:t>. Remote appearances must be ma</w:t>
      </w:r>
      <w:r w:rsidRPr="002D61D3">
        <w:rPr>
          <w:rFonts w:ascii="Times New Roman" w:hAnsi="Times New Roman"/>
          <w:spacing w:val="-1"/>
          <w:sz w:val="24"/>
          <w:szCs w:val="24"/>
        </w:rPr>
        <w:t xml:space="preserve">de via </w:t>
      </w:r>
      <w:r w:rsidRPr="00E15FA8">
        <w:rPr>
          <w:rFonts w:ascii="Times New Roman" w:hAnsi="Times New Roman"/>
          <w:b/>
          <w:bCs/>
          <w:sz w:val="24"/>
          <w:szCs w:val="24"/>
        </w:rPr>
        <w:t>Zoom</w:t>
      </w:r>
      <w:r w:rsidRPr="00E15FA8">
        <w:rPr>
          <w:rFonts w:ascii="Times New Roman" w:hAnsi="Times New Roman"/>
          <w:b/>
          <w:bCs/>
          <w:spacing w:val="-2"/>
          <w:sz w:val="24"/>
          <w:szCs w:val="24"/>
        </w:rPr>
        <w:t>.</w:t>
      </w:r>
      <w:r w:rsidRPr="002D61D3">
        <w:rPr>
          <w:rFonts w:ascii="Times New Roman" w:hAnsi="Times New Roman"/>
          <w:spacing w:val="-2"/>
          <w:sz w:val="24"/>
          <w:szCs w:val="24"/>
        </w:rPr>
        <w:t xml:space="preserve"> </w:t>
      </w:r>
    </w:p>
    <w:p w14:paraId="03469466" w14:textId="77777777" w:rsidR="00E668DE" w:rsidRPr="00911710" w:rsidRDefault="00E668DE" w:rsidP="00E668DE">
      <w:pPr>
        <w:pStyle w:val="ListParagraph"/>
        <w:tabs>
          <w:tab w:val="left" w:pos="820"/>
        </w:tabs>
        <w:autoSpaceDE w:val="0"/>
        <w:autoSpaceDN w:val="0"/>
        <w:spacing w:line="240" w:lineRule="auto"/>
        <w:ind w:left="820"/>
        <w:rPr>
          <w:rFonts w:ascii="Times New Roman" w:hAnsi="Times New Roman"/>
          <w:sz w:val="24"/>
          <w:szCs w:val="24"/>
        </w:rPr>
      </w:pPr>
    </w:p>
    <w:p w14:paraId="45B7B19F" w14:textId="77777777" w:rsidR="00E668DE" w:rsidRPr="00911710" w:rsidRDefault="00E668DE" w:rsidP="00E668DE">
      <w:pPr>
        <w:pStyle w:val="ListParagraph"/>
        <w:numPr>
          <w:ilvl w:val="0"/>
          <w:numId w:val="12"/>
        </w:numPr>
        <w:tabs>
          <w:tab w:val="left" w:pos="820"/>
        </w:tabs>
        <w:autoSpaceDE w:val="0"/>
        <w:autoSpaceDN w:val="0"/>
        <w:spacing w:line="240" w:lineRule="auto"/>
        <w:rPr>
          <w:rFonts w:ascii="Times New Roman" w:hAnsi="Times New Roman"/>
          <w:sz w:val="24"/>
          <w:szCs w:val="24"/>
        </w:rPr>
      </w:pPr>
      <w:r w:rsidRPr="00B72391">
        <w:rPr>
          <w:rFonts w:ascii="Times New Roman" w:hAnsi="Times New Roman"/>
          <w:sz w:val="24"/>
        </w:rPr>
        <w:t>The ZOOM link for all cases is:</w:t>
      </w:r>
      <w:r w:rsidRPr="00911710">
        <w:rPr>
          <w:rFonts w:ascii="Times New Roman" w:hAnsi="Times New Roman"/>
          <w:sz w:val="24"/>
          <w:szCs w:val="24"/>
        </w:rPr>
        <w:t xml:space="preserve"> </w:t>
      </w:r>
    </w:p>
    <w:p w14:paraId="3325ECD1" w14:textId="77777777" w:rsidR="00E668DE" w:rsidRPr="002D61D3" w:rsidRDefault="00E668DE" w:rsidP="00E668DE">
      <w:pPr>
        <w:pStyle w:val="NormalWeb"/>
        <w:ind w:firstLine="810"/>
        <w:rPr>
          <w:rFonts w:ascii="Times New Roman" w:eastAsia="Times New Roman" w:hAnsi="Times New Roman" w:cs="Times New Roman"/>
          <w:b/>
          <w:bCs/>
          <w:sz w:val="24"/>
          <w:szCs w:val="20"/>
        </w:rPr>
      </w:pPr>
      <w:r w:rsidRPr="002D61D3">
        <w:rPr>
          <w:rFonts w:ascii="Times New Roman" w:eastAsia="Times New Roman" w:hAnsi="Times New Roman" w:cs="Times New Roman"/>
          <w:b/>
          <w:bCs/>
          <w:sz w:val="24"/>
          <w:szCs w:val="20"/>
        </w:rPr>
        <w:t>Meeting ID: 161 690 8732</w:t>
      </w:r>
    </w:p>
    <w:p w14:paraId="50FAE66A" w14:textId="77777777" w:rsidR="00E668DE" w:rsidRPr="002D61D3" w:rsidRDefault="00E668DE" w:rsidP="00E668DE">
      <w:pPr>
        <w:pStyle w:val="NormalWeb"/>
        <w:ind w:firstLine="810"/>
        <w:rPr>
          <w:rFonts w:ascii="Times New Roman" w:eastAsia="Times New Roman" w:hAnsi="Times New Roman" w:cs="Times New Roman"/>
          <w:b/>
          <w:bCs/>
          <w:sz w:val="24"/>
          <w:szCs w:val="20"/>
        </w:rPr>
      </w:pPr>
      <w:r w:rsidRPr="002D61D3">
        <w:rPr>
          <w:rFonts w:ascii="Times New Roman" w:eastAsia="Times New Roman" w:hAnsi="Times New Roman" w:cs="Times New Roman"/>
          <w:b/>
          <w:bCs/>
          <w:sz w:val="24"/>
          <w:szCs w:val="20"/>
        </w:rPr>
        <w:t>Passcode: 377652</w:t>
      </w:r>
    </w:p>
    <w:p w14:paraId="44665E34" w14:textId="77777777" w:rsidR="00E668DE" w:rsidRPr="002E4FB0" w:rsidRDefault="00E668DE" w:rsidP="00E668DE">
      <w:pPr>
        <w:pStyle w:val="ListParagraph"/>
        <w:numPr>
          <w:ilvl w:val="0"/>
          <w:numId w:val="12"/>
        </w:numPr>
        <w:tabs>
          <w:tab w:val="left" w:pos="820"/>
        </w:tabs>
        <w:spacing w:before="1" w:line="240" w:lineRule="auto"/>
        <w:ind w:right="666"/>
        <w:rPr>
          <w:rFonts w:ascii="Times New Roman" w:hAnsi="Times New Roman"/>
          <w:sz w:val="24"/>
          <w:szCs w:val="24"/>
        </w:rPr>
      </w:pPr>
      <w:r w:rsidRPr="0C4F57B4">
        <w:rPr>
          <w:rFonts w:ascii="Times New Roman" w:hAnsi="Times New Roman"/>
          <w:sz w:val="24"/>
          <w:szCs w:val="24"/>
        </w:rPr>
        <w:t xml:space="preserve">No later than one court day before the hearing, </w:t>
      </w:r>
      <w:r>
        <w:rPr>
          <w:rFonts w:ascii="Times New Roman" w:hAnsi="Times New Roman"/>
          <w:sz w:val="24"/>
          <w:szCs w:val="24"/>
        </w:rPr>
        <w:t xml:space="preserve">during business hours, </w:t>
      </w:r>
      <w:r w:rsidRPr="0C4F57B4">
        <w:rPr>
          <w:rFonts w:ascii="Times New Roman" w:hAnsi="Times New Roman"/>
          <w:sz w:val="24"/>
          <w:szCs w:val="24"/>
        </w:rPr>
        <w:t xml:space="preserve">counsel must send one, joint email advising the clerk by email of the (a) attorney(s) </w:t>
      </w:r>
      <w:r>
        <w:rPr>
          <w:rFonts w:ascii="Times New Roman" w:hAnsi="Times New Roman"/>
          <w:sz w:val="24"/>
          <w:szCs w:val="24"/>
        </w:rPr>
        <w:t>who</w:t>
      </w:r>
      <w:r w:rsidRPr="0C4F57B4">
        <w:rPr>
          <w:rFonts w:ascii="Times New Roman" w:hAnsi="Times New Roman"/>
          <w:sz w:val="24"/>
          <w:szCs w:val="24"/>
        </w:rPr>
        <w:t xml:space="preserve"> will appear in person (please list name, firm, and party affiliation) and (b) attorney(s) </w:t>
      </w:r>
      <w:r>
        <w:rPr>
          <w:rFonts w:ascii="Times New Roman" w:hAnsi="Times New Roman"/>
          <w:sz w:val="24"/>
          <w:szCs w:val="24"/>
        </w:rPr>
        <w:t>who</w:t>
      </w:r>
      <w:r w:rsidRPr="0C4F57B4">
        <w:rPr>
          <w:rFonts w:ascii="Times New Roman" w:hAnsi="Times New Roman"/>
          <w:sz w:val="24"/>
          <w:szCs w:val="24"/>
        </w:rPr>
        <w:t xml:space="preserve"> will appear remotely, including name, firm, party affiliation, and method of remote appearance (ZOOM). </w:t>
      </w:r>
    </w:p>
    <w:p w14:paraId="2638C7BC" w14:textId="77777777" w:rsidR="00E668DE" w:rsidRDefault="00E668DE" w:rsidP="00E668DE">
      <w:pPr>
        <w:rPr>
          <w:sz w:val="24"/>
        </w:rPr>
        <w:sectPr w:rsidR="00E668DE" w:rsidSect="00E668DE">
          <w:footerReference w:type="default" r:id="rId11"/>
          <w:pgSz w:w="12240" w:h="15840"/>
          <w:pgMar w:top="1360" w:right="1320" w:bottom="980" w:left="1340" w:header="0" w:footer="785" w:gutter="0"/>
          <w:pgNumType w:start="1"/>
          <w:cols w:space="720"/>
        </w:sectPr>
      </w:pPr>
    </w:p>
    <w:p w14:paraId="6B533EC7" w14:textId="77777777" w:rsidR="00E668DE" w:rsidRDefault="00E668DE" w:rsidP="00E668DE">
      <w:pPr>
        <w:spacing w:line="240" w:lineRule="auto"/>
        <w:rPr>
          <w:rFonts w:ascii="Times New Roman" w:hAnsi="Times New Roman" w:cs="Times New Roman"/>
          <w:b/>
          <w:bCs/>
          <w:sz w:val="24"/>
          <w:szCs w:val="24"/>
        </w:rPr>
      </w:pPr>
      <w:r w:rsidRPr="7B836D02">
        <w:rPr>
          <w:rFonts w:ascii="Times New Roman" w:hAnsi="Times New Roman" w:cs="Times New Roman"/>
          <w:b/>
          <w:bCs/>
          <w:sz w:val="24"/>
          <w:szCs w:val="24"/>
        </w:rPr>
        <w:lastRenderedPageBreak/>
        <w:t>Court Reporters:</w:t>
      </w:r>
    </w:p>
    <w:p w14:paraId="739C3D12" w14:textId="77777777" w:rsidR="00E668DE" w:rsidRDefault="00E668DE" w:rsidP="00E668DE">
      <w:pPr>
        <w:pStyle w:val="ListParagraph"/>
        <w:numPr>
          <w:ilvl w:val="0"/>
          <w:numId w:val="8"/>
        </w:numPr>
        <w:spacing w:line="240" w:lineRule="auto"/>
        <w:rPr>
          <w:rFonts w:ascii="Times New Roman" w:hAnsi="Times New Roman"/>
          <w:sz w:val="24"/>
          <w:szCs w:val="24"/>
        </w:rPr>
      </w:pPr>
      <w:r w:rsidRPr="7B836D02">
        <w:rPr>
          <w:rFonts w:ascii="Times New Roman" w:hAnsi="Times New Roman"/>
          <w:sz w:val="24"/>
          <w:szCs w:val="24"/>
        </w:rPr>
        <w:t xml:space="preserve">The </w:t>
      </w:r>
      <w:r>
        <w:rPr>
          <w:rFonts w:ascii="Times New Roman" w:hAnsi="Times New Roman"/>
          <w:sz w:val="24"/>
          <w:szCs w:val="24"/>
        </w:rPr>
        <w:t>c</w:t>
      </w:r>
      <w:r w:rsidRPr="7B836D02">
        <w:rPr>
          <w:rFonts w:ascii="Times New Roman" w:hAnsi="Times New Roman"/>
          <w:sz w:val="24"/>
          <w:szCs w:val="24"/>
        </w:rPr>
        <w:t xml:space="preserve">ourt does not provide court reporters for hearings.  </w:t>
      </w:r>
    </w:p>
    <w:p w14:paraId="4BDFC137" w14:textId="77777777" w:rsidR="00E668DE" w:rsidRDefault="00E668DE" w:rsidP="00E668DE">
      <w:pPr>
        <w:pStyle w:val="ListParagraph"/>
        <w:numPr>
          <w:ilvl w:val="0"/>
          <w:numId w:val="8"/>
        </w:numPr>
        <w:spacing w:line="240" w:lineRule="auto"/>
        <w:rPr>
          <w:rFonts w:ascii="Times New Roman" w:hAnsi="Times New Roman"/>
          <w:sz w:val="24"/>
          <w:szCs w:val="24"/>
        </w:rPr>
      </w:pPr>
      <w:r w:rsidRPr="7B836D02">
        <w:rPr>
          <w:rFonts w:ascii="Times New Roman" w:hAnsi="Times New Roman"/>
          <w:sz w:val="24"/>
          <w:szCs w:val="24"/>
        </w:rPr>
        <w:t xml:space="preserve">The </w:t>
      </w:r>
      <w:r>
        <w:rPr>
          <w:rFonts w:ascii="Times New Roman" w:hAnsi="Times New Roman"/>
          <w:sz w:val="24"/>
          <w:szCs w:val="24"/>
        </w:rPr>
        <w:t>c</w:t>
      </w:r>
      <w:r w:rsidRPr="7B836D02">
        <w:rPr>
          <w:rFonts w:ascii="Times New Roman" w:hAnsi="Times New Roman"/>
          <w:sz w:val="24"/>
          <w:szCs w:val="24"/>
        </w:rPr>
        <w:t>ourt recommends that the parties obtain court reporters for substantive motions.</w:t>
      </w:r>
    </w:p>
    <w:p w14:paraId="1B971CD5" w14:textId="119328BB" w:rsidR="00E668DE" w:rsidRDefault="00E668DE" w:rsidP="000C78C6">
      <w:pPr>
        <w:pStyle w:val="ListParagraph"/>
        <w:numPr>
          <w:ilvl w:val="0"/>
          <w:numId w:val="8"/>
        </w:numPr>
        <w:spacing w:line="240" w:lineRule="auto"/>
        <w:rPr>
          <w:rFonts w:ascii="Times New Roman" w:hAnsi="Times New Roman"/>
          <w:sz w:val="24"/>
          <w:szCs w:val="24"/>
        </w:rPr>
      </w:pPr>
      <w:r w:rsidRPr="0C4F57B4">
        <w:rPr>
          <w:rFonts w:ascii="Times New Roman" w:hAnsi="Times New Roman"/>
          <w:sz w:val="24"/>
          <w:szCs w:val="24"/>
        </w:rPr>
        <w:t>One court day before the hearing, the parties must email the clerk with the name, phone number, CSR number, and email address for the court reporter and indicate whether the reporter will appear in person or remotely. When the reporter is participating via Zoom, the parties must confirm that they provided the Zoom link.</w:t>
      </w:r>
    </w:p>
    <w:p w14:paraId="50DFC33E" w14:textId="77777777" w:rsidR="000C78C6" w:rsidRPr="000C78C6" w:rsidRDefault="000C78C6" w:rsidP="000C78C6">
      <w:pPr>
        <w:pStyle w:val="ListParagraph"/>
        <w:spacing w:line="240" w:lineRule="auto"/>
        <w:rPr>
          <w:rFonts w:ascii="Times New Roman" w:hAnsi="Times New Roman"/>
          <w:sz w:val="24"/>
          <w:szCs w:val="24"/>
        </w:rPr>
      </w:pPr>
    </w:p>
    <w:p w14:paraId="159A757F" w14:textId="77777777" w:rsidR="00521752" w:rsidRDefault="00521752" w:rsidP="00521752">
      <w:pPr>
        <w:spacing w:line="240" w:lineRule="auto"/>
        <w:rPr>
          <w:rFonts w:ascii="Times New Roman" w:hAnsi="Times New Roman" w:cs="Times New Roman"/>
          <w:b/>
          <w:bCs/>
          <w:sz w:val="24"/>
          <w:szCs w:val="24"/>
        </w:rPr>
      </w:pPr>
      <w:r w:rsidRPr="5F87D5B1">
        <w:rPr>
          <w:rFonts w:ascii="Times New Roman" w:hAnsi="Times New Roman" w:cs="Times New Roman"/>
          <w:b/>
          <w:bCs/>
          <w:sz w:val="24"/>
          <w:szCs w:val="24"/>
        </w:rPr>
        <w:t>Courtesy Copies:</w:t>
      </w:r>
    </w:p>
    <w:p w14:paraId="619A52A4" w14:textId="654EF05E" w:rsidR="00521752" w:rsidRDefault="00521752" w:rsidP="00521752">
      <w:pPr>
        <w:pStyle w:val="ListParagraph"/>
        <w:numPr>
          <w:ilvl w:val="0"/>
          <w:numId w:val="4"/>
        </w:numPr>
        <w:spacing w:line="240" w:lineRule="auto"/>
      </w:pPr>
      <w:r w:rsidRPr="3BC99ABA">
        <w:rPr>
          <w:rFonts w:ascii="Times New Roman" w:hAnsi="Times New Roman"/>
          <w:sz w:val="24"/>
          <w:szCs w:val="24"/>
        </w:rPr>
        <w:t xml:space="preserve">Counsel </w:t>
      </w:r>
      <w:r w:rsidR="00274F0D">
        <w:rPr>
          <w:rFonts w:ascii="Times New Roman" w:hAnsi="Times New Roman"/>
          <w:sz w:val="24"/>
          <w:szCs w:val="24"/>
        </w:rPr>
        <w:t xml:space="preserve">and self-represented parties </w:t>
      </w:r>
      <w:r>
        <w:rPr>
          <w:rFonts w:ascii="Times New Roman" w:hAnsi="Times New Roman"/>
          <w:sz w:val="24"/>
          <w:szCs w:val="24"/>
        </w:rPr>
        <w:t>must</w:t>
      </w:r>
      <w:r w:rsidRPr="3BC99ABA">
        <w:rPr>
          <w:rFonts w:ascii="Times New Roman" w:hAnsi="Times New Roman"/>
          <w:sz w:val="24"/>
          <w:szCs w:val="24"/>
        </w:rPr>
        <w:t xml:space="preserve"> deliver </w:t>
      </w:r>
      <w:r>
        <w:rPr>
          <w:rFonts w:ascii="Times New Roman" w:hAnsi="Times New Roman"/>
          <w:b/>
          <w:bCs/>
          <w:sz w:val="24"/>
          <w:szCs w:val="24"/>
        </w:rPr>
        <w:t>two</w:t>
      </w:r>
      <w:r w:rsidRPr="3BC99ABA">
        <w:rPr>
          <w:rFonts w:ascii="Times New Roman" w:hAnsi="Times New Roman"/>
          <w:sz w:val="24"/>
          <w:szCs w:val="24"/>
        </w:rPr>
        <w:t xml:space="preserve"> </w:t>
      </w:r>
      <w:r>
        <w:rPr>
          <w:rFonts w:ascii="Times New Roman" w:hAnsi="Times New Roman"/>
          <w:sz w:val="24"/>
          <w:szCs w:val="24"/>
        </w:rPr>
        <w:t>paper courtesy</w:t>
      </w:r>
      <w:r w:rsidRPr="3BC99ABA">
        <w:rPr>
          <w:rFonts w:ascii="Times New Roman" w:hAnsi="Times New Roman"/>
          <w:sz w:val="24"/>
          <w:szCs w:val="24"/>
        </w:rPr>
        <w:t xml:space="preserve"> cop</w:t>
      </w:r>
      <w:r w:rsidR="00AB616F">
        <w:rPr>
          <w:rFonts w:ascii="Times New Roman" w:hAnsi="Times New Roman"/>
          <w:sz w:val="24"/>
          <w:szCs w:val="24"/>
        </w:rPr>
        <w:t>ies</w:t>
      </w:r>
      <w:r w:rsidRPr="3BC99ABA">
        <w:rPr>
          <w:rFonts w:ascii="Times New Roman" w:hAnsi="Times New Roman"/>
          <w:sz w:val="24"/>
          <w:szCs w:val="24"/>
        </w:rPr>
        <w:t xml:space="preserve"> of all e-filed documents (e.g., joint case management statements, motions, oppositions, replies, etc.) to Department </w:t>
      </w:r>
      <w:r>
        <w:rPr>
          <w:rFonts w:ascii="Times New Roman" w:hAnsi="Times New Roman"/>
          <w:sz w:val="24"/>
          <w:szCs w:val="24"/>
        </w:rPr>
        <w:t>606</w:t>
      </w:r>
      <w:r w:rsidRPr="3BC99ABA">
        <w:rPr>
          <w:rFonts w:ascii="Times New Roman" w:hAnsi="Times New Roman"/>
          <w:sz w:val="24"/>
          <w:szCs w:val="24"/>
        </w:rPr>
        <w:t>.</w:t>
      </w:r>
    </w:p>
    <w:p w14:paraId="472219F2" w14:textId="1636AFC9" w:rsidR="00C10954" w:rsidRPr="00F932B9" w:rsidRDefault="00521752" w:rsidP="00F932B9">
      <w:pPr>
        <w:pStyle w:val="ListParagraph"/>
        <w:numPr>
          <w:ilvl w:val="0"/>
          <w:numId w:val="4"/>
        </w:numPr>
        <w:spacing w:line="240" w:lineRule="auto"/>
      </w:pPr>
      <w:r w:rsidRPr="0C4F57B4">
        <w:rPr>
          <w:rFonts w:ascii="Times New Roman" w:hAnsi="Times New Roman"/>
          <w:sz w:val="24"/>
          <w:szCs w:val="24"/>
        </w:rPr>
        <w:t xml:space="preserve">Counsel must email electronic courtesy copies of proposed orders—in both Word and PDF format—to </w:t>
      </w:r>
      <w:hyperlink r:id="rId12" w:history="1">
        <w:r w:rsidRPr="007D7FD7">
          <w:rPr>
            <w:rStyle w:val="Hyperlink"/>
            <w:rFonts w:ascii="Times New Roman" w:hAnsi="Times New Roman"/>
            <w:sz w:val="24"/>
            <w:szCs w:val="24"/>
          </w:rPr>
          <w:t>Department606</w:t>
        </w:r>
        <w:r>
          <w:rPr>
            <w:rStyle w:val="Hyperlink"/>
            <w:rFonts w:ascii="Times New Roman" w:hAnsi="Times New Roman"/>
            <w:sz w:val="24"/>
            <w:szCs w:val="24"/>
          </w:rPr>
          <w:t>_CEQA</w:t>
        </w:r>
        <w:r w:rsidRPr="007D7FD7">
          <w:rPr>
            <w:rStyle w:val="Hyperlink"/>
            <w:rFonts w:ascii="Times New Roman" w:hAnsi="Times New Roman"/>
            <w:sz w:val="24"/>
            <w:szCs w:val="24"/>
          </w:rPr>
          <w:t xml:space="preserve"> @sftc.org.</w:t>
        </w:r>
      </w:hyperlink>
      <w:r w:rsidRPr="0C4F57B4">
        <w:rPr>
          <w:rFonts w:ascii="Times New Roman" w:hAnsi="Times New Roman"/>
          <w:sz w:val="24"/>
          <w:szCs w:val="24"/>
        </w:rPr>
        <w:t>contemporaneously with e-filing</w:t>
      </w:r>
      <w:r w:rsidR="00AB616F">
        <w:rPr>
          <w:rFonts w:ascii="Times New Roman" w:hAnsi="Times New Roman"/>
          <w:sz w:val="24"/>
          <w:szCs w:val="24"/>
        </w:rPr>
        <w:t xml:space="preserve"> and must deliver one courtesy copy to Department 606.</w:t>
      </w:r>
    </w:p>
    <w:p w14:paraId="361CD6BA" w14:textId="77777777" w:rsidR="00F932B9" w:rsidRPr="00F932B9" w:rsidRDefault="00F932B9" w:rsidP="00F932B9">
      <w:pPr>
        <w:pStyle w:val="ListParagraph"/>
        <w:spacing w:line="240" w:lineRule="auto"/>
      </w:pPr>
    </w:p>
    <w:p w14:paraId="2BD78462" w14:textId="7E6CC4A3" w:rsidR="025FEFA5" w:rsidRPr="00694043" w:rsidRDefault="025FEFA5" w:rsidP="00694043">
      <w:pPr>
        <w:autoSpaceDE w:val="0"/>
        <w:autoSpaceDN w:val="0"/>
        <w:spacing w:line="240" w:lineRule="auto"/>
        <w:ind w:right="276"/>
        <w:jc w:val="both"/>
        <w:rPr>
          <w:rFonts w:ascii="Times New Roman" w:hAnsi="Times New Roman"/>
          <w:sz w:val="24"/>
          <w:szCs w:val="24"/>
        </w:rPr>
      </w:pPr>
      <w:r w:rsidRPr="00694043">
        <w:rPr>
          <w:rFonts w:ascii="Times New Roman" w:hAnsi="Times New Roman"/>
          <w:b/>
          <w:bCs/>
          <w:sz w:val="24"/>
          <w:szCs w:val="24"/>
        </w:rPr>
        <w:t xml:space="preserve">E-filing: </w:t>
      </w:r>
    </w:p>
    <w:p w14:paraId="40EB15EB" w14:textId="6780D61E" w:rsidR="025FEFA5" w:rsidRDefault="025FEFA5" w:rsidP="5F87D5B1">
      <w:pPr>
        <w:pStyle w:val="ListParagraph"/>
        <w:numPr>
          <w:ilvl w:val="0"/>
          <w:numId w:val="4"/>
        </w:numPr>
        <w:spacing w:line="240" w:lineRule="auto"/>
        <w:rPr>
          <w:rFonts w:ascii="Times New Roman" w:hAnsi="Times New Roman"/>
          <w:sz w:val="24"/>
          <w:szCs w:val="24"/>
        </w:rPr>
      </w:pPr>
      <w:r w:rsidRPr="3BC99ABA">
        <w:rPr>
          <w:rFonts w:ascii="Times New Roman" w:hAnsi="Times New Roman"/>
          <w:sz w:val="24"/>
          <w:szCs w:val="24"/>
        </w:rPr>
        <w:t>The e-filing vendor for the San Francisco Superior Court Complex Department is File&amp;Serve</w:t>
      </w:r>
      <w:r w:rsidRPr="3BC99ABA">
        <w:rPr>
          <w:rFonts w:ascii="Times New Roman" w:hAnsi="Times New Roman"/>
          <w:i/>
          <w:iCs/>
          <w:sz w:val="24"/>
          <w:szCs w:val="24"/>
        </w:rPr>
        <w:t xml:space="preserve">Xpress. </w:t>
      </w:r>
      <w:r w:rsidRPr="3BC99ABA">
        <w:rPr>
          <w:rFonts w:ascii="Times New Roman" w:hAnsi="Times New Roman"/>
          <w:b/>
          <w:bCs/>
          <w:sz w:val="24"/>
          <w:szCs w:val="24"/>
        </w:rPr>
        <w:t>Counsel must register with and submit all filings through said vendor.</w:t>
      </w:r>
      <w:r w:rsidRPr="3BC99ABA">
        <w:rPr>
          <w:rFonts w:ascii="Times New Roman" w:hAnsi="Times New Roman"/>
          <w:sz w:val="24"/>
          <w:szCs w:val="24"/>
        </w:rPr>
        <w:t xml:space="preserve">  Counsel must also add themselves to the vendor’s e-service list.  Customer Service for e-filing registration, training information, and service list assistance can be found at </w:t>
      </w:r>
      <w:hyperlink r:id="rId13">
        <w:r w:rsidRPr="3BC99ABA">
          <w:rPr>
            <w:rStyle w:val="Hyperlink"/>
            <w:rFonts w:ascii="Times New Roman" w:hAnsi="Times New Roman"/>
            <w:sz w:val="24"/>
            <w:szCs w:val="24"/>
          </w:rPr>
          <w:t>support@fileandservexpress.com</w:t>
        </w:r>
      </w:hyperlink>
      <w:r w:rsidRPr="3BC99ABA">
        <w:rPr>
          <w:rFonts w:ascii="Times New Roman" w:hAnsi="Times New Roman"/>
          <w:sz w:val="24"/>
          <w:szCs w:val="24"/>
        </w:rPr>
        <w:t xml:space="preserve"> or by calling File&amp;Serve</w:t>
      </w:r>
      <w:r w:rsidRPr="3BC99ABA">
        <w:rPr>
          <w:rFonts w:ascii="Times New Roman" w:hAnsi="Times New Roman"/>
          <w:i/>
          <w:iCs/>
          <w:sz w:val="24"/>
          <w:szCs w:val="24"/>
        </w:rPr>
        <w:t>Xpress</w:t>
      </w:r>
      <w:r w:rsidRPr="3BC99ABA">
        <w:rPr>
          <w:rFonts w:ascii="Times New Roman" w:hAnsi="Times New Roman"/>
          <w:sz w:val="24"/>
          <w:szCs w:val="24"/>
        </w:rPr>
        <w:t xml:space="preserve"> at 888-529-7587. Counsel and/or their staff shall not email the Department </w:t>
      </w:r>
      <w:r w:rsidR="00937258">
        <w:rPr>
          <w:rFonts w:ascii="Times New Roman" w:hAnsi="Times New Roman"/>
          <w:sz w:val="24"/>
          <w:szCs w:val="24"/>
        </w:rPr>
        <w:t>606</w:t>
      </w:r>
      <w:r w:rsidRPr="3BC99ABA">
        <w:rPr>
          <w:rFonts w:ascii="Times New Roman" w:hAnsi="Times New Roman"/>
          <w:sz w:val="24"/>
          <w:szCs w:val="24"/>
        </w:rPr>
        <w:t xml:space="preserve"> inbox regarding processing filings or other matters appropriately directed to customer service for File&amp;Serve</w:t>
      </w:r>
      <w:r w:rsidRPr="3BC99ABA">
        <w:rPr>
          <w:rFonts w:ascii="Times New Roman" w:hAnsi="Times New Roman"/>
          <w:i/>
          <w:iCs/>
          <w:sz w:val="24"/>
          <w:szCs w:val="24"/>
        </w:rPr>
        <w:t>Xpress</w:t>
      </w:r>
      <w:r w:rsidRPr="3BC99ABA">
        <w:rPr>
          <w:rFonts w:ascii="Times New Roman" w:hAnsi="Times New Roman"/>
          <w:sz w:val="24"/>
          <w:szCs w:val="24"/>
        </w:rPr>
        <w:t>.</w:t>
      </w:r>
    </w:p>
    <w:p w14:paraId="61DD4D47" w14:textId="12610D33" w:rsidR="025FEFA5" w:rsidRDefault="025FEFA5" w:rsidP="5F87D5B1">
      <w:pPr>
        <w:pStyle w:val="ListParagraph"/>
        <w:numPr>
          <w:ilvl w:val="0"/>
          <w:numId w:val="4"/>
        </w:numPr>
        <w:spacing w:line="240" w:lineRule="auto"/>
        <w:rPr>
          <w:rFonts w:ascii="Times New Roman" w:hAnsi="Times New Roman"/>
          <w:sz w:val="24"/>
          <w:szCs w:val="24"/>
        </w:rPr>
      </w:pPr>
      <w:r w:rsidRPr="3BC99ABA">
        <w:rPr>
          <w:rFonts w:ascii="Times New Roman" w:hAnsi="Times New Roman"/>
          <w:sz w:val="24"/>
          <w:szCs w:val="24"/>
        </w:rPr>
        <w:t xml:space="preserve">All court orders will be e-served through </w:t>
      </w:r>
      <w:r w:rsidRPr="003C5FE1">
        <w:rPr>
          <w:rFonts w:ascii="Times New Roman" w:hAnsi="Times New Roman"/>
          <w:sz w:val="24"/>
          <w:szCs w:val="24"/>
        </w:rPr>
        <w:t>File&amp;Serve</w:t>
      </w:r>
      <w:r w:rsidRPr="003C5FE1">
        <w:rPr>
          <w:rFonts w:ascii="Times New Roman" w:hAnsi="Times New Roman"/>
          <w:i/>
          <w:iCs/>
          <w:sz w:val="24"/>
          <w:szCs w:val="24"/>
        </w:rPr>
        <w:t>Xpress</w:t>
      </w:r>
      <w:r w:rsidRPr="003C5FE1">
        <w:rPr>
          <w:rFonts w:ascii="Times New Roman" w:hAnsi="Times New Roman"/>
          <w:sz w:val="24"/>
          <w:szCs w:val="24"/>
        </w:rPr>
        <w:t>.</w:t>
      </w:r>
      <w:r w:rsidRPr="3BC99ABA">
        <w:rPr>
          <w:rFonts w:ascii="Times New Roman" w:hAnsi="Times New Roman"/>
          <w:sz w:val="24"/>
          <w:szCs w:val="24"/>
        </w:rPr>
        <w:t xml:space="preserve">  All counsel must add their office to the </w:t>
      </w:r>
      <w:r w:rsidR="00C2108C">
        <w:rPr>
          <w:rFonts w:ascii="Times New Roman" w:hAnsi="Times New Roman"/>
          <w:b/>
          <w:bCs/>
          <w:sz w:val="24"/>
          <w:szCs w:val="24"/>
        </w:rPr>
        <w:t xml:space="preserve">ELECTRONIC </w:t>
      </w:r>
      <w:r w:rsidRPr="3BC99ABA">
        <w:rPr>
          <w:rFonts w:ascii="Times New Roman" w:hAnsi="Times New Roman"/>
          <w:sz w:val="24"/>
          <w:szCs w:val="24"/>
        </w:rPr>
        <w:t>service list at File&amp;Serve</w:t>
      </w:r>
      <w:r w:rsidRPr="3BC99ABA">
        <w:rPr>
          <w:rFonts w:ascii="Times New Roman" w:hAnsi="Times New Roman"/>
          <w:i/>
          <w:iCs/>
          <w:sz w:val="24"/>
          <w:szCs w:val="24"/>
        </w:rPr>
        <w:t>Xpress</w:t>
      </w:r>
      <w:r w:rsidRPr="3BC99ABA">
        <w:rPr>
          <w:rFonts w:ascii="Times New Roman" w:hAnsi="Times New Roman"/>
          <w:sz w:val="24"/>
          <w:szCs w:val="24"/>
        </w:rPr>
        <w:t>.</w:t>
      </w:r>
    </w:p>
    <w:p w14:paraId="1F151652" w14:textId="3B319D32" w:rsidR="025FEFA5" w:rsidRDefault="025FEFA5" w:rsidP="5F87D5B1">
      <w:pPr>
        <w:pStyle w:val="ListParagraph"/>
        <w:numPr>
          <w:ilvl w:val="0"/>
          <w:numId w:val="4"/>
        </w:numPr>
        <w:spacing w:line="240" w:lineRule="auto"/>
        <w:rPr>
          <w:rFonts w:ascii="Times New Roman" w:hAnsi="Times New Roman"/>
          <w:sz w:val="24"/>
          <w:szCs w:val="24"/>
        </w:rPr>
      </w:pPr>
      <w:r w:rsidRPr="3BC99ABA">
        <w:rPr>
          <w:rFonts w:ascii="Times New Roman" w:hAnsi="Times New Roman"/>
          <w:sz w:val="24"/>
          <w:szCs w:val="24"/>
        </w:rPr>
        <w:t xml:space="preserve">Pursuant to California Code of Civil Procedure section 1010.6, California Rules of Court, rule 2.251 </w:t>
      </w:r>
      <w:r w:rsidRPr="3BC99ABA">
        <w:rPr>
          <w:rFonts w:ascii="Times New Roman" w:hAnsi="Times New Roman"/>
          <w:i/>
          <w:iCs/>
          <w:sz w:val="24"/>
          <w:szCs w:val="24"/>
        </w:rPr>
        <w:t>et seq</w:t>
      </w:r>
      <w:r w:rsidRPr="3BC99ABA">
        <w:rPr>
          <w:rFonts w:ascii="Times New Roman" w:hAnsi="Times New Roman"/>
          <w:sz w:val="24"/>
          <w:szCs w:val="24"/>
        </w:rPr>
        <w:t>., and San Francisco Superior Court Local Rule 2.11, all discovery requests and responses, not filed with the court, must be electronically served, unless it is not feasible to do so (e.g., drawings, charts, etc.).</w:t>
      </w:r>
    </w:p>
    <w:p w14:paraId="7F61AF60" w14:textId="01F52772" w:rsidR="003C1F69" w:rsidRDefault="1833972B" w:rsidP="00080537">
      <w:pPr>
        <w:pStyle w:val="ListParagraph"/>
        <w:numPr>
          <w:ilvl w:val="0"/>
          <w:numId w:val="4"/>
        </w:numPr>
        <w:spacing w:line="240" w:lineRule="auto"/>
        <w:rPr>
          <w:rFonts w:ascii="Times New Roman" w:hAnsi="Times New Roman"/>
          <w:sz w:val="24"/>
          <w:szCs w:val="24"/>
        </w:rPr>
      </w:pPr>
      <w:r w:rsidRPr="3BC99ABA">
        <w:rPr>
          <w:rFonts w:ascii="Times New Roman" w:hAnsi="Times New Roman"/>
          <w:sz w:val="24"/>
          <w:szCs w:val="24"/>
        </w:rPr>
        <w:t>Evidence filed electronically, including (for example) PDF compendiums of evidence for summary judgment and class certification motions, shall be bookmarked and hyperlinked.</w:t>
      </w:r>
    </w:p>
    <w:p w14:paraId="7F36D7AC" w14:textId="77777777" w:rsidR="00080537" w:rsidRPr="00080537" w:rsidRDefault="00080537" w:rsidP="00080537">
      <w:pPr>
        <w:pStyle w:val="ListParagraph"/>
        <w:spacing w:line="240" w:lineRule="auto"/>
        <w:rPr>
          <w:rFonts w:ascii="Times New Roman" w:hAnsi="Times New Roman"/>
          <w:sz w:val="24"/>
          <w:szCs w:val="24"/>
        </w:rPr>
      </w:pPr>
    </w:p>
    <w:p w14:paraId="6191E238" w14:textId="77777777" w:rsidR="003C1F69" w:rsidRPr="00F9015D" w:rsidRDefault="003C1F69" w:rsidP="004A4D06">
      <w:pPr>
        <w:suppressAutoHyphens/>
        <w:spacing w:line="240" w:lineRule="auto"/>
        <w:rPr>
          <w:rFonts w:ascii="Times New Roman" w:hAnsi="Times New Roman" w:cs="Times New Roman"/>
          <w:b/>
          <w:sz w:val="24"/>
          <w:szCs w:val="24"/>
        </w:rPr>
      </w:pPr>
      <w:r w:rsidRPr="00F9015D">
        <w:rPr>
          <w:rFonts w:ascii="Times New Roman" w:hAnsi="Times New Roman" w:cs="Times New Roman"/>
          <w:b/>
          <w:sz w:val="24"/>
          <w:szCs w:val="24"/>
        </w:rPr>
        <w:t>Continuances:</w:t>
      </w:r>
    </w:p>
    <w:p w14:paraId="3DBA96CA" w14:textId="0492ABD0" w:rsidR="001D3274" w:rsidRDefault="001D3274" w:rsidP="0C4F57B4">
      <w:pPr>
        <w:pStyle w:val="ListParagraph"/>
        <w:numPr>
          <w:ilvl w:val="0"/>
          <w:numId w:val="12"/>
        </w:numPr>
        <w:tabs>
          <w:tab w:val="left" w:pos="820"/>
        </w:tabs>
        <w:autoSpaceDE w:val="0"/>
        <w:autoSpaceDN w:val="0"/>
        <w:spacing w:line="240" w:lineRule="auto"/>
        <w:ind w:right="348"/>
        <w:rPr>
          <w:rFonts w:ascii="Times New Roman" w:hAnsi="Times New Roman"/>
          <w:sz w:val="24"/>
          <w:szCs w:val="24"/>
        </w:rPr>
      </w:pPr>
      <w:r w:rsidRPr="0C4F57B4">
        <w:rPr>
          <w:rFonts w:ascii="Times New Roman" w:hAnsi="Times New Roman"/>
          <w:sz w:val="24"/>
          <w:szCs w:val="24"/>
        </w:rPr>
        <w:t>If the parties agree to continue a motion or a CMC, the parties may (1) submit a stipulation</w:t>
      </w:r>
      <w:r w:rsidRPr="0C4F57B4">
        <w:rPr>
          <w:rFonts w:ascii="Times New Roman" w:hAnsi="Times New Roman"/>
          <w:spacing w:val="-3"/>
          <w:sz w:val="24"/>
          <w:szCs w:val="24"/>
        </w:rPr>
        <w:t xml:space="preserve"> </w:t>
      </w:r>
      <w:r w:rsidRPr="0C4F57B4">
        <w:rPr>
          <w:rFonts w:ascii="Times New Roman" w:hAnsi="Times New Roman"/>
          <w:sz w:val="24"/>
          <w:szCs w:val="24"/>
        </w:rPr>
        <w:t>and</w:t>
      </w:r>
      <w:r w:rsidRPr="0C4F57B4">
        <w:rPr>
          <w:rFonts w:ascii="Times New Roman" w:hAnsi="Times New Roman"/>
          <w:spacing w:val="-3"/>
          <w:sz w:val="24"/>
          <w:szCs w:val="24"/>
        </w:rPr>
        <w:t xml:space="preserve"> </w:t>
      </w:r>
      <w:r w:rsidRPr="0C4F57B4">
        <w:rPr>
          <w:rFonts w:ascii="Times New Roman" w:hAnsi="Times New Roman"/>
          <w:sz w:val="24"/>
          <w:szCs w:val="24"/>
        </w:rPr>
        <w:t>proposed</w:t>
      </w:r>
      <w:r w:rsidRPr="0C4F57B4">
        <w:rPr>
          <w:rFonts w:ascii="Times New Roman" w:hAnsi="Times New Roman"/>
          <w:spacing w:val="-3"/>
          <w:sz w:val="24"/>
          <w:szCs w:val="24"/>
        </w:rPr>
        <w:t xml:space="preserve"> </w:t>
      </w:r>
      <w:r w:rsidRPr="0C4F57B4">
        <w:rPr>
          <w:rFonts w:ascii="Times New Roman" w:hAnsi="Times New Roman"/>
          <w:sz w:val="24"/>
          <w:szCs w:val="24"/>
        </w:rPr>
        <w:t>order;</w:t>
      </w:r>
      <w:r w:rsidRPr="0C4F57B4">
        <w:rPr>
          <w:rFonts w:ascii="Times New Roman" w:hAnsi="Times New Roman"/>
          <w:spacing w:val="-3"/>
          <w:sz w:val="24"/>
          <w:szCs w:val="24"/>
        </w:rPr>
        <w:t xml:space="preserve"> </w:t>
      </w:r>
      <w:r w:rsidRPr="0C4F57B4">
        <w:rPr>
          <w:rFonts w:ascii="Times New Roman" w:hAnsi="Times New Roman"/>
          <w:sz w:val="24"/>
          <w:szCs w:val="24"/>
        </w:rPr>
        <w:t>or</w:t>
      </w:r>
      <w:r w:rsidRPr="0C4F57B4">
        <w:rPr>
          <w:rFonts w:ascii="Times New Roman" w:hAnsi="Times New Roman"/>
          <w:spacing w:val="-4"/>
          <w:sz w:val="24"/>
          <w:szCs w:val="24"/>
        </w:rPr>
        <w:t xml:space="preserve"> </w:t>
      </w:r>
      <w:r w:rsidRPr="0C4F57B4">
        <w:rPr>
          <w:rFonts w:ascii="Times New Roman" w:hAnsi="Times New Roman"/>
          <w:sz w:val="24"/>
          <w:szCs w:val="24"/>
        </w:rPr>
        <w:t>(2)</w:t>
      </w:r>
      <w:r w:rsidRPr="0C4F57B4">
        <w:rPr>
          <w:rFonts w:ascii="Times New Roman" w:hAnsi="Times New Roman"/>
          <w:spacing w:val="-3"/>
          <w:sz w:val="24"/>
          <w:szCs w:val="24"/>
        </w:rPr>
        <w:t xml:space="preserve"> </w:t>
      </w:r>
      <w:r w:rsidRPr="0C4F57B4">
        <w:rPr>
          <w:rFonts w:ascii="Times New Roman" w:hAnsi="Times New Roman"/>
          <w:sz w:val="24"/>
          <w:szCs w:val="24"/>
        </w:rPr>
        <w:t>email</w:t>
      </w:r>
      <w:r w:rsidRPr="0C4F57B4">
        <w:rPr>
          <w:rFonts w:ascii="Times New Roman" w:hAnsi="Times New Roman"/>
          <w:spacing w:val="-3"/>
          <w:sz w:val="24"/>
          <w:szCs w:val="24"/>
        </w:rPr>
        <w:t xml:space="preserve"> </w:t>
      </w:r>
      <w:r w:rsidRPr="0C4F57B4">
        <w:rPr>
          <w:rFonts w:ascii="Times New Roman" w:hAnsi="Times New Roman"/>
          <w:sz w:val="24"/>
          <w:szCs w:val="24"/>
        </w:rPr>
        <w:t>the</w:t>
      </w:r>
      <w:r w:rsidRPr="0C4F57B4">
        <w:rPr>
          <w:rFonts w:ascii="Times New Roman" w:hAnsi="Times New Roman"/>
          <w:spacing w:val="-4"/>
          <w:sz w:val="24"/>
          <w:szCs w:val="24"/>
        </w:rPr>
        <w:t xml:space="preserve"> </w:t>
      </w:r>
      <w:r w:rsidR="007A31F4" w:rsidRPr="0C4F57B4">
        <w:rPr>
          <w:rFonts w:ascii="Times New Roman" w:hAnsi="Times New Roman"/>
          <w:sz w:val="24"/>
          <w:szCs w:val="24"/>
        </w:rPr>
        <w:t>c</w:t>
      </w:r>
      <w:r w:rsidRPr="0C4F57B4">
        <w:rPr>
          <w:rFonts w:ascii="Times New Roman" w:hAnsi="Times New Roman"/>
          <w:sz w:val="24"/>
          <w:szCs w:val="24"/>
        </w:rPr>
        <w:t>ourt</w:t>
      </w:r>
      <w:r w:rsidRPr="0C4F57B4">
        <w:rPr>
          <w:rFonts w:ascii="Times New Roman" w:hAnsi="Times New Roman"/>
          <w:spacing w:val="-2"/>
          <w:sz w:val="24"/>
          <w:szCs w:val="24"/>
        </w:rPr>
        <w:t xml:space="preserve"> </w:t>
      </w:r>
      <w:r w:rsidRPr="0C4F57B4">
        <w:rPr>
          <w:rFonts w:ascii="Times New Roman" w:hAnsi="Times New Roman"/>
          <w:sz w:val="24"/>
          <w:szCs w:val="24"/>
        </w:rPr>
        <w:t>(copying</w:t>
      </w:r>
      <w:r w:rsidRPr="0C4F57B4">
        <w:rPr>
          <w:rFonts w:ascii="Times New Roman" w:hAnsi="Times New Roman"/>
          <w:spacing w:val="-3"/>
          <w:sz w:val="24"/>
          <w:szCs w:val="24"/>
        </w:rPr>
        <w:t xml:space="preserve"> </w:t>
      </w:r>
      <w:r w:rsidRPr="0C4F57B4">
        <w:rPr>
          <w:rFonts w:ascii="Times New Roman" w:hAnsi="Times New Roman"/>
          <w:sz w:val="24"/>
          <w:szCs w:val="24"/>
        </w:rPr>
        <w:t>all</w:t>
      </w:r>
      <w:r w:rsidRPr="0C4F57B4">
        <w:rPr>
          <w:rFonts w:ascii="Times New Roman" w:hAnsi="Times New Roman"/>
          <w:spacing w:val="-3"/>
          <w:sz w:val="24"/>
          <w:szCs w:val="24"/>
        </w:rPr>
        <w:t xml:space="preserve"> </w:t>
      </w:r>
      <w:r w:rsidRPr="0C4F57B4">
        <w:rPr>
          <w:rFonts w:ascii="Times New Roman" w:hAnsi="Times New Roman"/>
          <w:sz w:val="24"/>
          <w:szCs w:val="24"/>
        </w:rPr>
        <w:t>parties)</w:t>
      </w:r>
      <w:r w:rsidRPr="0C4F57B4">
        <w:rPr>
          <w:rFonts w:ascii="Times New Roman" w:hAnsi="Times New Roman"/>
          <w:spacing w:val="-1"/>
          <w:sz w:val="24"/>
          <w:szCs w:val="24"/>
        </w:rPr>
        <w:t xml:space="preserve"> </w:t>
      </w:r>
      <w:r w:rsidRPr="0C4F57B4">
        <w:rPr>
          <w:rFonts w:ascii="Times New Roman" w:hAnsi="Times New Roman"/>
          <w:sz w:val="24"/>
          <w:szCs w:val="24"/>
        </w:rPr>
        <w:t>at</w:t>
      </w:r>
      <w:r w:rsidRPr="0C4F57B4">
        <w:rPr>
          <w:rFonts w:ascii="Times New Roman" w:hAnsi="Times New Roman"/>
          <w:spacing w:val="-3"/>
          <w:sz w:val="24"/>
          <w:szCs w:val="24"/>
        </w:rPr>
        <w:t xml:space="preserve"> </w:t>
      </w:r>
      <w:r w:rsidRPr="0C4F57B4">
        <w:rPr>
          <w:rFonts w:ascii="Times New Roman" w:hAnsi="Times New Roman"/>
          <w:sz w:val="24"/>
          <w:szCs w:val="24"/>
        </w:rPr>
        <w:t>least</w:t>
      </w:r>
      <w:r w:rsidRPr="0C4F57B4">
        <w:rPr>
          <w:rFonts w:ascii="Times New Roman" w:hAnsi="Times New Roman"/>
          <w:spacing w:val="-3"/>
          <w:sz w:val="24"/>
          <w:szCs w:val="24"/>
        </w:rPr>
        <w:t xml:space="preserve"> </w:t>
      </w:r>
      <w:r w:rsidRPr="0C4F57B4">
        <w:rPr>
          <w:rFonts w:ascii="Times New Roman" w:hAnsi="Times New Roman"/>
          <w:sz w:val="24"/>
          <w:szCs w:val="24"/>
        </w:rPr>
        <w:t>three court</w:t>
      </w:r>
      <w:r w:rsidRPr="0C4F57B4">
        <w:rPr>
          <w:rFonts w:ascii="Times New Roman" w:hAnsi="Times New Roman"/>
          <w:spacing w:val="-4"/>
          <w:sz w:val="24"/>
          <w:szCs w:val="24"/>
        </w:rPr>
        <w:t xml:space="preserve"> </w:t>
      </w:r>
      <w:r w:rsidRPr="0C4F57B4">
        <w:rPr>
          <w:rFonts w:ascii="Times New Roman" w:hAnsi="Times New Roman"/>
          <w:sz w:val="24"/>
          <w:szCs w:val="24"/>
        </w:rPr>
        <w:t>days</w:t>
      </w:r>
      <w:r w:rsidRPr="0C4F57B4">
        <w:rPr>
          <w:rFonts w:ascii="Times New Roman" w:hAnsi="Times New Roman"/>
          <w:spacing w:val="-3"/>
          <w:sz w:val="24"/>
          <w:szCs w:val="24"/>
        </w:rPr>
        <w:t xml:space="preserve"> </w:t>
      </w:r>
      <w:r w:rsidRPr="0C4F57B4">
        <w:rPr>
          <w:rFonts w:ascii="Times New Roman" w:hAnsi="Times New Roman"/>
          <w:sz w:val="24"/>
          <w:szCs w:val="24"/>
        </w:rPr>
        <w:t>prior</w:t>
      </w:r>
      <w:r w:rsidRPr="0C4F57B4">
        <w:rPr>
          <w:rFonts w:ascii="Times New Roman" w:hAnsi="Times New Roman"/>
          <w:spacing w:val="-4"/>
          <w:sz w:val="24"/>
          <w:szCs w:val="24"/>
        </w:rPr>
        <w:t xml:space="preserve"> </w:t>
      </w:r>
      <w:r w:rsidRPr="0C4F57B4">
        <w:rPr>
          <w:rFonts w:ascii="Times New Roman" w:hAnsi="Times New Roman"/>
          <w:sz w:val="24"/>
          <w:szCs w:val="24"/>
        </w:rPr>
        <w:t>to</w:t>
      </w:r>
      <w:r w:rsidRPr="0C4F57B4">
        <w:rPr>
          <w:rFonts w:ascii="Times New Roman" w:hAnsi="Times New Roman"/>
          <w:spacing w:val="-3"/>
          <w:sz w:val="24"/>
          <w:szCs w:val="24"/>
        </w:rPr>
        <w:t xml:space="preserve"> </w:t>
      </w:r>
      <w:r w:rsidRPr="0C4F57B4">
        <w:rPr>
          <w:rFonts w:ascii="Times New Roman" w:hAnsi="Times New Roman"/>
          <w:sz w:val="24"/>
          <w:szCs w:val="24"/>
        </w:rPr>
        <w:t>the</w:t>
      </w:r>
      <w:r w:rsidRPr="0C4F57B4">
        <w:rPr>
          <w:rFonts w:ascii="Times New Roman" w:hAnsi="Times New Roman"/>
          <w:spacing w:val="-4"/>
          <w:sz w:val="24"/>
          <w:szCs w:val="24"/>
        </w:rPr>
        <w:t xml:space="preserve"> </w:t>
      </w:r>
      <w:r w:rsidRPr="0C4F57B4">
        <w:rPr>
          <w:rFonts w:ascii="Times New Roman" w:hAnsi="Times New Roman"/>
          <w:sz w:val="24"/>
          <w:szCs w:val="24"/>
        </w:rPr>
        <w:t>scheduled</w:t>
      </w:r>
      <w:r w:rsidRPr="0C4F57B4">
        <w:rPr>
          <w:rFonts w:ascii="Times New Roman" w:hAnsi="Times New Roman"/>
          <w:spacing w:val="-3"/>
          <w:sz w:val="24"/>
          <w:szCs w:val="24"/>
        </w:rPr>
        <w:t xml:space="preserve"> </w:t>
      </w:r>
      <w:r w:rsidRPr="0C4F57B4">
        <w:rPr>
          <w:rFonts w:ascii="Times New Roman" w:hAnsi="Times New Roman"/>
          <w:sz w:val="24"/>
          <w:szCs w:val="24"/>
        </w:rPr>
        <w:t>matter</w:t>
      </w:r>
      <w:r w:rsidRPr="0C4F57B4">
        <w:rPr>
          <w:rFonts w:ascii="Times New Roman" w:hAnsi="Times New Roman"/>
          <w:spacing w:val="-2"/>
          <w:sz w:val="24"/>
          <w:szCs w:val="24"/>
        </w:rPr>
        <w:t xml:space="preserve"> </w:t>
      </w:r>
      <w:r w:rsidRPr="0C4F57B4">
        <w:rPr>
          <w:rFonts w:ascii="Times New Roman" w:hAnsi="Times New Roman"/>
          <w:sz w:val="24"/>
          <w:szCs w:val="24"/>
        </w:rPr>
        <w:t>requesting</w:t>
      </w:r>
      <w:r w:rsidRPr="0C4F57B4">
        <w:rPr>
          <w:rFonts w:ascii="Times New Roman" w:hAnsi="Times New Roman"/>
          <w:spacing w:val="-3"/>
          <w:sz w:val="24"/>
          <w:szCs w:val="24"/>
        </w:rPr>
        <w:t xml:space="preserve"> </w:t>
      </w:r>
      <w:r w:rsidRPr="0C4F57B4">
        <w:rPr>
          <w:rFonts w:ascii="Times New Roman" w:hAnsi="Times New Roman"/>
          <w:sz w:val="24"/>
          <w:szCs w:val="24"/>
        </w:rPr>
        <w:t>a</w:t>
      </w:r>
      <w:r w:rsidRPr="0C4F57B4">
        <w:rPr>
          <w:rFonts w:ascii="Times New Roman" w:hAnsi="Times New Roman"/>
          <w:spacing w:val="-4"/>
          <w:sz w:val="24"/>
          <w:szCs w:val="24"/>
        </w:rPr>
        <w:t xml:space="preserve"> </w:t>
      </w:r>
      <w:r w:rsidRPr="0C4F57B4">
        <w:rPr>
          <w:rFonts w:ascii="Times New Roman" w:hAnsi="Times New Roman"/>
          <w:sz w:val="24"/>
          <w:szCs w:val="24"/>
        </w:rPr>
        <w:t>continuance</w:t>
      </w:r>
      <w:r w:rsidR="1DF17719" w:rsidRPr="0C4F57B4">
        <w:rPr>
          <w:rFonts w:ascii="Times New Roman" w:hAnsi="Times New Roman"/>
          <w:sz w:val="24"/>
          <w:szCs w:val="24"/>
        </w:rPr>
        <w:t>, proposing three alternative dates and times for the motion hearing or conference,</w:t>
      </w:r>
      <w:r w:rsidRPr="0C4F57B4">
        <w:rPr>
          <w:rFonts w:ascii="Times New Roman" w:hAnsi="Times New Roman"/>
          <w:spacing w:val="-4"/>
          <w:sz w:val="24"/>
          <w:szCs w:val="24"/>
        </w:rPr>
        <w:t xml:space="preserve"> </w:t>
      </w:r>
      <w:r w:rsidRPr="0C4F57B4">
        <w:rPr>
          <w:rFonts w:ascii="Times New Roman" w:hAnsi="Times New Roman"/>
          <w:sz w:val="24"/>
          <w:szCs w:val="24"/>
        </w:rPr>
        <w:t>and</w:t>
      </w:r>
      <w:r w:rsidRPr="0C4F57B4">
        <w:rPr>
          <w:rFonts w:ascii="Times New Roman" w:hAnsi="Times New Roman"/>
          <w:spacing w:val="-3"/>
          <w:sz w:val="24"/>
          <w:szCs w:val="24"/>
        </w:rPr>
        <w:t xml:space="preserve"> </w:t>
      </w:r>
      <w:r w:rsidRPr="0C4F57B4">
        <w:rPr>
          <w:rFonts w:ascii="Times New Roman" w:hAnsi="Times New Roman"/>
          <w:sz w:val="24"/>
          <w:szCs w:val="24"/>
        </w:rPr>
        <w:t>indicating</w:t>
      </w:r>
      <w:r w:rsidRPr="0C4F57B4">
        <w:rPr>
          <w:rFonts w:ascii="Times New Roman" w:hAnsi="Times New Roman"/>
          <w:spacing w:val="-3"/>
          <w:sz w:val="24"/>
          <w:szCs w:val="24"/>
        </w:rPr>
        <w:t xml:space="preserve"> </w:t>
      </w:r>
      <w:r w:rsidRPr="0C4F57B4">
        <w:rPr>
          <w:rFonts w:ascii="Times New Roman" w:hAnsi="Times New Roman"/>
          <w:sz w:val="24"/>
          <w:szCs w:val="24"/>
        </w:rPr>
        <w:t>that</w:t>
      </w:r>
      <w:r w:rsidRPr="0C4F57B4">
        <w:rPr>
          <w:rFonts w:ascii="Times New Roman" w:hAnsi="Times New Roman"/>
          <w:spacing w:val="-3"/>
          <w:sz w:val="24"/>
          <w:szCs w:val="24"/>
        </w:rPr>
        <w:t xml:space="preserve"> </w:t>
      </w:r>
      <w:r w:rsidRPr="0C4F57B4">
        <w:rPr>
          <w:rFonts w:ascii="Times New Roman" w:hAnsi="Times New Roman"/>
          <w:sz w:val="24"/>
          <w:szCs w:val="24"/>
        </w:rPr>
        <w:t>all parties agree to the continued date/time.</w:t>
      </w:r>
      <w:r w:rsidR="00681A72">
        <w:rPr>
          <w:rFonts w:ascii="Times New Roman" w:hAnsi="Times New Roman"/>
          <w:sz w:val="24"/>
          <w:szCs w:val="24"/>
        </w:rPr>
        <w:t xml:space="preserve"> The parties should also deliver one courtesy copy to the inbox for Department 606.</w:t>
      </w:r>
    </w:p>
    <w:p w14:paraId="5B1CF235" w14:textId="77777777" w:rsidR="001D3274" w:rsidRPr="001D3274" w:rsidRDefault="001D3274" w:rsidP="001D3274">
      <w:pPr>
        <w:pStyle w:val="ListParagraph"/>
        <w:tabs>
          <w:tab w:val="left" w:pos="820"/>
        </w:tabs>
        <w:autoSpaceDE w:val="0"/>
        <w:autoSpaceDN w:val="0"/>
        <w:spacing w:line="240" w:lineRule="auto"/>
        <w:ind w:left="820" w:right="348"/>
        <w:contextualSpacing w:val="0"/>
        <w:rPr>
          <w:rFonts w:ascii="Times New Roman" w:hAnsi="Times New Roman"/>
          <w:sz w:val="24"/>
        </w:rPr>
      </w:pPr>
    </w:p>
    <w:p w14:paraId="2C52C546" w14:textId="77777777" w:rsidR="000A6288" w:rsidRDefault="000A6288" w:rsidP="003C1F69">
      <w:pPr>
        <w:suppressAutoHyphens/>
        <w:spacing w:line="240" w:lineRule="auto"/>
        <w:rPr>
          <w:rFonts w:ascii="Times New Roman" w:hAnsi="Times New Roman" w:cs="Times New Roman"/>
          <w:b/>
          <w:sz w:val="24"/>
          <w:szCs w:val="24"/>
        </w:rPr>
      </w:pPr>
    </w:p>
    <w:p w14:paraId="5919F0A5" w14:textId="0792F878" w:rsidR="003C1F69" w:rsidRPr="00F9015D" w:rsidRDefault="003C1F69" w:rsidP="003C1F69">
      <w:pPr>
        <w:suppressAutoHyphens/>
        <w:spacing w:line="240" w:lineRule="auto"/>
        <w:rPr>
          <w:rFonts w:ascii="Times New Roman" w:hAnsi="Times New Roman" w:cs="Times New Roman"/>
          <w:b/>
          <w:sz w:val="24"/>
          <w:szCs w:val="24"/>
        </w:rPr>
      </w:pPr>
      <w:r w:rsidRPr="00F9015D">
        <w:rPr>
          <w:rFonts w:ascii="Times New Roman" w:hAnsi="Times New Roman" w:cs="Times New Roman"/>
          <w:b/>
          <w:sz w:val="24"/>
          <w:szCs w:val="24"/>
        </w:rPr>
        <w:t>Hearing Date Vacated by Party:</w:t>
      </w:r>
    </w:p>
    <w:p w14:paraId="5331E20D" w14:textId="5891C4FF" w:rsidR="003C1F69" w:rsidRPr="00F9015D" w:rsidRDefault="003C1F69" w:rsidP="003C1F69">
      <w:pPr>
        <w:pStyle w:val="ListParagraph"/>
        <w:numPr>
          <w:ilvl w:val="0"/>
          <w:numId w:val="6"/>
        </w:numPr>
        <w:suppressAutoHyphens/>
        <w:spacing w:line="240" w:lineRule="auto"/>
        <w:rPr>
          <w:rFonts w:ascii="Times New Roman" w:hAnsi="Times New Roman"/>
          <w:sz w:val="24"/>
          <w:szCs w:val="24"/>
        </w:rPr>
      </w:pPr>
      <w:r w:rsidRPr="5F87D5B1">
        <w:rPr>
          <w:rFonts w:ascii="Times New Roman" w:hAnsi="Times New Roman"/>
          <w:sz w:val="24"/>
          <w:szCs w:val="24"/>
        </w:rPr>
        <w:lastRenderedPageBreak/>
        <w:t>If a</w:t>
      </w:r>
      <w:r w:rsidR="000C3775" w:rsidRPr="5F87D5B1">
        <w:rPr>
          <w:rFonts w:ascii="Times New Roman" w:hAnsi="Times New Roman"/>
          <w:sz w:val="24"/>
          <w:szCs w:val="24"/>
        </w:rPr>
        <w:t xml:space="preserve"> </w:t>
      </w:r>
      <w:r w:rsidR="00BC2915" w:rsidRPr="5F87D5B1">
        <w:rPr>
          <w:rFonts w:ascii="Times New Roman" w:hAnsi="Times New Roman"/>
          <w:sz w:val="24"/>
          <w:szCs w:val="24"/>
        </w:rPr>
        <w:t xml:space="preserve">moving </w:t>
      </w:r>
      <w:r w:rsidR="000C3775" w:rsidRPr="5F87D5B1">
        <w:rPr>
          <w:rFonts w:ascii="Times New Roman" w:hAnsi="Times New Roman"/>
          <w:sz w:val="24"/>
          <w:szCs w:val="24"/>
        </w:rPr>
        <w:t>party removes a</w:t>
      </w:r>
      <w:r w:rsidRPr="5F87D5B1">
        <w:rPr>
          <w:rFonts w:ascii="Times New Roman" w:hAnsi="Times New Roman"/>
          <w:sz w:val="24"/>
          <w:szCs w:val="24"/>
        </w:rPr>
        <w:t xml:space="preserve"> motion from the </w:t>
      </w:r>
      <w:r w:rsidR="007A31F4">
        <w:rPr>
          <w:rFonts w:ascii="Times New Roman" w:hAnsi="Times New Roman"/>
          <w:sz w:val="24"/>
          <w:szCs w:val="24"/>
        </w:rPr>
        <w:t>c</w:t>
      </w:r>
      <w:r w:rsidRPr="5F87D5B1">
        <w:rPr>
          <w:rFonts w:ascii="Times New Roman" w:hAnsi="Times New Roman"/>
          <w:sz w:val="24"/>
          <w:szCs w:val="24"/>
        </w:rPr>
        <w:t>ourt’s calendar</w:t>
      </w:r>
      <w:r w:rsidR="00845056" w:rsidRPr="5F87D5B1">
        <w:rPr>
          <w:rFonts w:ascii="Times New Roman" w:hAnsi="Times New Roman"/>
          <w:sz w:val="24"/>
          <w:szCs w:val="24"/>
        </w:rPr>
        <w:t xml:space="preserve"> (either on its own, or by submitting to the </w:t>
      </w:r>
      <w:r w:rsidR="007A31F4">
        <w:rPr>
          <w:rFonts w:ascii="Times New Roman" w:hAnsi="Times New Roman"/>
          <w:sz w:val="24"/>
          <w:szCs w:val="24"/>
        </w:rPr>
        <w:t>c</w:t>
      </w:r>
      <w:r w:rsidR="00845056" w:rsidRPr="5F87D5B1">
        <w:rPr>
          <w:rFonts w:ascii="Times New Roman" w:hAnsi="Times New Roman"/>
          <w:sz w:val="24"/>
          <w:szCs w:val="24"/>
        </w:rPr>
        <w:t>ourt’s tentative ruling on the motion)</w:t>
      </w:r>
      <w:r w:rsidRPr="5F87D5B1">
        <w:rPr>
          <w:rFonts w:ascii="Times New Roman" w:hAnsi="Times New Roman"/>
          <w:sz w:val="24"/>
          <w:szCs w:val="24"/>
        </w:rPr>
        <w:t>, the part</w:t>
      </w:r>
      <w:r w:rsidR="00845056" w:rsidRPr="5F87D5B1">
        <w:rPr>
          <w:rFonts w:ascii="Times New Roman" w:hAnsi="Times New Roman"/>
          <w:sz w:val="24"/>
          <w:szCs w:val="24"/>
        </w:rPr>
        <w:t>y</w:t>
      </w:r>
      <w:r w:rsidRPr="5F87D5B1">
        <w:rPr>
          <w:rFonts w:ascii="Times New Roman" w:hAnsi="Times New Roman"/>
          <w:sz w:val="24"/>
          <w:szCs w:val="24"/>
        </w:rPr>
        <w:t xml:space="preserve"> must </w:t>
      </w:r>
      <w:r w:rsidR="00E10414">
        <w:rPr>
          <w:rFonts w:ascii="Times New Roman" w:hAnsi="Times New Roman"/>
          <w:sz w:val="24"/>
          <w:szCs w:val="24"/>
        </w:rPr>
        <w:t>email the department and copy</w:t>
      </w:r>
      <w:r w:rsidRPr="5F87D5B1">
        <w:rPr>
          <w:rFonts w:ascii="Times New Roman" w:hAnsi="Times New Roman"/>
          <w:sz w:val="24"/>
          <w:szCs w:val="24"/>
        </w:rPr>
        <w:t xml:space="preserve"> </w:t>
      </w:r>
      <w:r w:rsidRPr="00136950">
        <w:rPr>
          <w:rFonts w:ascii="Times New Roman" w:hAnsi="Times New Roman"/>
          <w:b/>
          <w:bCs/>
          <w:sz w:val="24"/>
          <w:szCs w:val="24"/>
        </w:rPr>
        <w:t>all other parties</w:t>
      </w:r>
      <w:r w:rsidRPr="5F87D5B1">
        <w:rPr>
          <w:rFonts w:ascii="Times New Roman" w:hAnsi="Times New Roman"/>
          <w:sz w:val="24"/>
          <w:szCs w:val="24"/>
        </w:rPr>
        <w:t>.</w:t>
      </w:r>
    </w:p>
    <w:p w14:paraId="3BB9ED15" w14:textId="6ADE780D" w:rsidR="00BC2915" w:rsidRPr="00F9015D" w:rsidRDefault="00BC2915" w:rsidP="00BC2915">
      <w:pPr>
        <w:pStyle w:val="ListParagraph"/>
        <w:numPr>
          <w:ilvl w:val="1"/>
          <w:numId w:val="6"/>
        </w:numPr>
        <w:suppressAutoHyphens/>
        <w:spacing w:line="240" w:lineRule="auto"/>
        <w:rPr>
          <w:rFonts w:ascii="Times New Roman" w:hAnsi="Times New Roman"/>
          <w:sz w:val="24"/>
          <w:szCs w:val="24"/>
        </w:rPr>
      </w:pPr>
      <w:r w:rsidRPr="00F9015D">
        <w:rPr>
          <w:rFonts w:ascii="Times New Roman" w:hAnsi="Times New Roman"/>
          <w:sz w:val="24"/>
          <w:szCs w:val="24"/>
        </w:rPr>
        <w:t xml:space="preserve">The </w:t>
      </w:r>
      <w:r w:rsidR="007A31F4">
        <w:rPr>
          <w:rFonts w:ascii="Times New Roman" w:hAnsi="Times New Roman"/>
          <w:sz w:val="24"/>
          <w:szCs w:val="24"/>
        </w:rPr>
        <w:t>c</w:t>
      </w:r>
      <w:r w:rsidRPr="00F9015D">
        <w:rPr>
          <w:rFonts w:ascii="Times New Roman" w:hAnsi="Times New Roman"/>
          <w:sz w:val="24"/>
          <w:szCs w:val="24"/>
        </w:rPr>
        <w:t xml:space="preserve">ourt will not typically issue </w:t>
      </w:r>
      <w:r w:rsidR="00845056" w:rsidRPr="00F9015D">
        <w:rPr>
          <w:rFonts w:ascii="Times New Roman" w:hAnsi="Times New Roman"/>
          <w:sz w:val="24"/>
          <w:szCs w:val="24"/>
        </w:rPr>
        <w:t xml:space="preserve">an </w:t>
      </w:r>
      <w:r w:rsidRPr="00F9015D">
        <w:rPr>
          <w:rFonts w:ascii="Times New Roman" w:hAnsi="Times New Roman"/>
          <w:sz w:val="24"/>
          <w:szCs w:val="24"/>
        </w:rPr>
        <w:t xml:space="preserve">order vacating motion hearing dates. </w:t>
      </w:r>
    </w:p>
    <w:p w14:paraId="66C908BB" w14:textId="5842B19C" w:rsidR="003C1F69" w:rsidRDefault="002962D1" w:rsidP="003C1F69">
      <w:pPr>
        <w:pStyle w:val="ListParagraph"/>
        <w:numPr>
          <w:ilvl w:val="1"/>
          <w:numId w:val="6"/>
        </w:numPr>
        <w:suppressAutoHyphens/>
        <w:spacing w:line="240" w:lineRule="auto"/>
        <w:rPr>
          <w:rFonts w:ascii="Times New Roman" w:hAnsi="Times New Roman"/>
          <w:sz w:val="24"/>
          <w:szCs w:val="24"/>
        </w:rPr>
      </w:pPr>
      <w:r w:rsidRPr="00F9015D">
        <w:rPr>
          <w:rFonts w:ascii="Times New Roman" w:hAnsi="Times New Roman"/>
          <w:sz w:val="24"/>
          <w:szCs w:val="24"/>
        </w:rPr>
        <w:t xml:space="preserve">Please </w:t>
      </w:r>
      <w:r w:rsidR="007A31F4">
        <w:rPr>
          <w:rFonts w:ascii="Times New Roman" w:hAnsi="Times New Roman"/>
          <w:b/>
          <w:sz w:val="24"/>
          <w:szCs w:val="24"/>
        </w:rPr>
        <w:t>do not</w:t>
      </w:r>
      <w:r w:rsidRPr="00F9015D">
        <w:rPr>
          <w:rFonts w:ascii="Times New Roman" w:hAnsi="Times New Roman"/>
          <w:sz w:val="24"/>
          <w:szCs w:val="24"/>
        </w:rPr>
        <w:t xml:space="preserve"> copy the </w:t>
      </w:r>
      <w:r w:rsidR="007A31F4">
        <w:rPr>
          <w:rFonts w:ascii="Times New Roman" w:hAnsi="Times New Roman"/>
          <w:sz w:val="24"/>
          <w:szCs w:val="24"/>
        </w:rPr>
        <w:t>c</w:t>
      </w:r>
      <w:r w:rsidRPr="00F9015D">
        <w:rPr>
          <w:rFonts w:ascii="Times New Roman" w:hAnsi="Times New Roman"/>
          <w:sz w:val="24"/>
          <w:szCs w:val="24"/>
        </w:rPr>
        <w:t>ourt on an</w:t>
      </w:r>
      <w:r w:rsidR="00845056" w:rsidRPr="00F9015D">
        <w:rPr>
          <w:rFonts w:ascii="Times New Roman" w:hAnsi="Times New Roman"/>
          <w:sz w:val="24"/>
          <w:szCs w:val="24"/>
        </w:rPr>
        <w:t>y</w:t>
      </w:r>
      <w:r w:rsidRPr="00F9015D">
        <w:rPr>
          <w:rFonts w:ascii="Times New Roman" w:hAnsi="Times New Roman"/>
          <w:sz w:val="24"/>
          <w:szCs w:val="24"/>
        </w:rPr>
        <w:t xml:space="preserve"> e-mail correspondence</w:t>
      </w:r>
      <w:r w:rsidR="00FD4DB4">
        <w:rPr>
          <w:rFonts w:ascii="Times New Roman" w:hAnsi="Times New Roman"/>
          <w:sz w:val="24"/>
          <w:szCs w:val="24"/>
        </w:rPr>
        <w:t xml:space="preserve"> between the parties</w:t>
      </w:r>
      <w:r w:rsidRPr="00F9015D">
        <w:rPr>
          <w:rFonts w:ascii="Times New Roman" w:hAnsi="Times New Roman"/>
          <w:sz w:val="24"/>
          <w:szCs w:val="24"/>
        </w:rPr>
        <w:t xml:space="preserve"> on vacated hearing dates. </w:t>
      </w:r>
    </w:p>
    <w:p w14:paraId="6F82432C" w14:textId="782427D8" w:rsidR="00FD4DB4" w:rsidRPr="00F9015D" w:rsidRDefault="00FD4DB4" w:rsidP="003C1F69">
      <w:pPr>
        <w:pStyle w:val="ListParagraph"/>
        <w:numPr>
          <w:ilvl w:val="1"/>
          <w:numId w:val="6"/>
        </w:numPr>
        <w:suppressAutoHyphens/>
        <w:spacing w:line="240" w:lineRule="auto"/>
        <w:rPr>
          <w:rFonts w:ascii="Times New Roman" w:hAnsi="Times New Roman"/>
          <w:sz w:val="24"/>
          <w:szCs w:val="24"/>
        </w:rPr>
      </w:pPr>
      <w:r>
        <w:rPr>
          <w:rFonts w:ascii="Times New Roman" w:hAnsi="Times New Roman"/>
          <w:sz w:val="24"/>
          <w:szCs w:val="24"/>
        </w:rPr>
        <w:t xml:space="preserve">The moving party must file a formal notice of withdrawal. </w:t>
      </w:r>
      <w:r w:rsidR="002D25B2">
        <w:rPr>
          <w:rFonts w:ascii="Times New Roman" w:hAnsi="Times New Roman"/>
          <w:sz w:val="24"/>
          <w:szCs w:val="24"/>
        </w:rPr>
        <w:t>The parties should also deliver one courtesy copy to the inbox for Department 606.</w:t>
      </w:r>
    </w:p>
    <w:p w14:paraId="5726E223" w14:textId="77777777" w:rsidR="00F94067" w:rsidRPr="00080537" w:rsidRDefault="00F94067" w:rsidP="00080537">
      <w:pPr>
        <w:spacing w:line="240" w:lineRule="auto"/>
        <w:rPr>
          <w:rFonts w:ascii="Times New Roman" w:hAnsi="Times New Roman"/>
          <w:sz w:val="24"/>
          <w:szCs w:val="24"/>
        </w:rPr>
      </w:pPr>
    </w:p>
    <w:p w14:paraId="6D2A19B2" w14:textId="3D9B5DFE" w:rsidR="008E2B8C" w:rsidRPr="00F9015D" w:rsidRDefault="008E2B8C" w:rsidP="008E2B8C">
      <w:pPr>
        <w:suppressAutoHyphens/>
        <w:spacing w:line="240" w:lineRule="auto"/>
        <w:rPr>
          <w:rFonts w:ascii="Times New Roman" w:hAnsi="Times New Roman" w:cs="Times New Roman"/>
          <w:b/>
          <w:sz w:val="24"/>
          <w:szCs w:val="24"/>
        </w:rPr>
      </w:pPr>
      <w:r w:rsidRPr="0C4F57B4">
        <w:rPr>
          <w:rFonts w:ascii="Times New Roman" w:hAnsi="Times New Roman" w:cs="Times New Roman"/>
          <w:b/>
          <w:bCs/>
          <w:i/>
          <w:iCs/>
          <w:sz w:val="24"/>
          <w:szCs w:val="24"/>
        </w:rPr>
        <w:t>Ex parte</w:t>
      </w:r>
      <w:r w:rsidRPr="0C4F57B4">
        <w:rPr>
          <w:rFonts w:ascii="Times New Roman" w:hAnsi="Times New Roman" w:cs="Times New Roman"/>
          <w:b/>
          <w:bCs/>
          <w:sz w:val="24"/>
          <w:szCs w:val="24"/>
        </w:rPr>
        <w:t xml:space="preserve"> applications: </w:t>
      </w:r>
    </w:p>
    <w:p w14:paraId="4420212A" w14:textId="2BFE8C80" w:rsidR="00080537" w:rsidRPr="00080537" w:rsidRDefault="608CA8AA" w:rsidP="00080537">
      <w:pPr>
        <w:pStyle w:val="ListParagraph"/>
        <w:numPr>
          <w:ilvl w:val="0"/>
          <w:numId w:val="11"/>
        </w:numPr>
        <w:spacing w:line="240" w:lineRule="auto"/>
        <w:rPr>
          <w:rFonts w:ascii="Times New Roman" w:hAnsi="Times New Roman"/>
          <w:b/>
          <w:bCs/>
          <w:sz w:val="24"/>
          <w:szCs w:val="24"/>
        </w:rPr>
      </w:pPr>
      <w:r w:rsidRPr="0C4F57B4">
        <w:rPr>
          <w:rFonts w:ascii="Times New Roman" w:hAnsi="Times New Roman"/>
          <w:sz w:val="24"/>
          <w:szCs w:val="24"/>
        </w:rPr>
        <w:t xml:space="preserve">Most </w:t>
      </w:r>
      <w:r w:rsidRPr="0C4F57B4">
        <w:rPr>
          <w:rFonts w:ascii="Times New Roman" w:hAnsi="Times New Roman"/>
          <w:i/>
          <w:iCs/>
          <w:sz w:val="24"/>
          <w:szCs w:val="24"/>
        </w:rPr>
        <w:t xml:space="preserve">ex </w:t>
      </w:r>
      <w:r w:rsidR="00495932" w:rsidRPr="0C4F57B4">
        <w:rPr>
          <w:rFonts w:ascii="Times New Roman" w:hAnsi="Times New Roman"/>
          <w:i/>
          <w:iCs/>
          <w:sz w:val="24"/>
          <w:szCs w:val="24"/>
        </w:rPr>
        <w:t xml:space="preserve">parte </w:t>
      </w:r>
      <w:r w:rsidR="00495932" w:rsidRPr="0C4F57B4">
        <w:rPr>
          <w:rFonts w:ascii="Times New Roman" w:hAnsi="Times New Roman"/>
          <w:sz w:val="24"/>
          <w:szCs w:val="24"/>
        </w:rPr>
        <w:t>matters</w:t>
      </w:r>
      <w:r w:rsidRPr="0C4F57B4">
        <w:rPr>
          <w:rFonts w:ascii="Times New Roman" w:hAnsi="Times New Roman"/>
          <w:sz w:val="24"/>
          <w:szCs w:val="24"/>
        </w:rPr>
        <w:t xml:space="preserve"> will be addressed on the papers</w:t>
      </w:r>
      <w:r w:rsidR="00080537">
        <w:rPr>
          <w:rFonts w:ascii="Times New Roman" w:hAnsi="Times New Roman"/>
          <w:sz w:val="24"/>
          <w:szCs w:val="24"/>
        </w:rPr>
        <w:t xml:space="preserve">, </w:t>
      </w:r>
      <w:r w:rsidR="00080537" w:rsidRPr="00080537">
        <w:rPr>
          <w:rFonts w:ascii="Times New Roman" w:hAnsi="Times New Roman"/>
          <w:sz w:val="24"/>
          <w:szCs w:val="24"/>
        </w:rPr>
        <w:t xml:space="preserve">where a hearing is necessary the court will hear the matter </w:t>
      </w:r>
      <w:r w:rsidR="00080537">
        <w:rPr>
          <w:rFonts w:ascii="Times New Roman" w:hAnsi="Times New Roman"/>
          <w:sz w:val="24"/>
          <w:szCs w:val="24"/>
        </w:rPr>
        <w:t>on Mondays at 1:30</w:t>
      </w:r>
      <w:r w:rsidR="00976995">
        <w:rPr>
          <w:rFonts w:ascii="Times New Roman" w:hAnsi="Times New Roman"/>
          <w:sz w:val="24"/>
          <w:szCs w:val="24"/>
        </w:rPr>
        <w:t xml:space="preserve"> </w:t>
      </w:r>
      <w:r w:rsidR="00080537">
        <w:rPr>
          <w:rFonts w:ascii="Times New Roman" w:hAnsi="Times New Roman"/>
          <w:sz w:val="24"/>
          <w:szCs w:val="24"/>
        </w:rPr>
        <w:t>p</w:t>
      </w:r>
      <w:r w:rsidR="00976995">
        <w:rPr>
          <w:rFonts w:ascii="Times New Roman" w:hAnsi="Times New Roman"/>
          <w:sz w:val="24"/>
          <w:szCs w:val="24"/>
        </w:rPr>
        <w:t>.</w:t>
      </w:r>
      <w:r w:rsidR="00080537">
        <w:rPr>
          <w:rFonts w:ascii="Times New Roman" w:hAnsi="Times New Roman"/>
          <w:sz w:val="24"/>
          <w:szCs w:val="24"/>
        </w:rPr>
        <w:t>m</w:t>
      </w:r>
      <w:r w:rsidR="00976995">
        <w:rPr>
          <w:rFonts w:ascii="Times New Roman" w:hAnsi="Times New Roman"/>
          <w:sz w:val="24"/>
          <w:szCs w:val="24"/>
        </w:rPr>
        <w:t>. using ZOOM</w:t>
      </w:r>
      <w:r w:rsidR="00DC79F3">
        <w:rPr>
          <w:rFonts w:ascii="Times New Roman" w:hAnsi="Times New Roman"/>
          <w:sz w:val="24"/>
          <w:szCs w:val="24"/>
        </w:rPr>
        <w:t>.</w:t>
      </w:r>
      <w:r w:rsidR="00080537">
        <w:rPr>
          <w:rFonts w:ascii="Times New Roman" w:hAnsi="Times New Roman"/>
          <w:sz w:val="24"/>
          <w:szCs w:val="24"/>
        </w:rPr>
        <w:t xml:space="preserve"> </w:t>
      </w:r>
    </w:p>
    <w:p w14:paraId="576D3FF3" w14:textId="190C6A03" w:rsidR="003A359D" w:rsidRPr="00080537" w:rsidRDefault="00080537" w:rsidP="00080537">
      <w:pPr>
        <w:pStyle w:val="ListParagraph"/>
        <w:numPr>
          <w:ilvl w:val="0"/>
          <w:numId w:val="11"/>
        </w:numPr>
        <w:spacing w:line="240" w:lineRule="auto"/>
        <w:rPr>
          <w:rFonts w:ascii="Times New Roman" w:hAnsi="Times New Roman"/>
          <w:b/>
          <w:bCs/>
          <w:sz w:val="24"/>
          <w:szCs w:val="24"/>
        </w:rPr>
      </w:pPr>
      <w:r>
        <w:rPr>
          <w:rFonts w:ascii="Times New Roman" w:hAnsi="Times New Roman"/>
          <w:sz w:val="24"/>
          <w:szCs w:val="24"/>
        </w:rPr>
        <w:t>Parties must</w:t>
      </w:r>
      <w:r w:rsidR="00495932" w:rsidRPr="00080537">
        <w:rPr>
          <w:rFonts w:ascii="Times New Roman" w:hAnsi="Times New Roman"/>
          <w:sz w:val="24"/>
          <w:szCs w:val="24"/>
        </w:rPr>
        <w:t xml:space="preserve"> contact the CEQA clerk by phone: 415-551-37</w:t>
      </w:r>
      <w:r w:rsidR="00FD4DB4" w:rsidRPr="00080537">
        <w:rPr>
          <w:rFonts w:ascii="Times New Roman" w:hAnsi="Times New Roman"/>
          <w:sz w:val="24"/>
          <w:szCs w:val="24"/>
        </w:rPr>
        <w:t>03</w:t>
      </w:r>
      <w:r w:rsidR="003A359D" w:rsidRPr="00080537">
        <w:rPr>
          <w:rFonts w:ascii="Times New Roman" w:hAnsi="Times New Roman"/>
          <w:sz w:val="24"/>
          <w:szCs w:val="24"/>
        </w:rPr>
        <w:t xml:space="preserve"> to inform the court of the proposed day/time for making an appearance. </w:t>
      </w:r>
    </w:p>
    <w:p w14:paraId="45D69D6D" w14:textId="29D05B31" w:rsidR="00080537" w:rsidRPr="000D6C94" w:rsidRDefault="002F3054" w:rsidP="000D6C94">
      <w:pPr>
        <w:pStyle w:val="ListParagraph"/>
        <w:numPr>
          <w:ilvl w:val="0"/>
          <w:numId w:val="11"/>
        </w:numPr>
        <w:suppressAutoHyphens/>
        <w:spacing w:line="240" w:lineRule="auto"/>
        <w:rPr>
          <w:rFonts w:ascii="Times New Roman" w:hAnsi="Times New Roman"/>
          <w:sz w:val="24"/>
          <w:szCs w:val="24"/>
        </w:rPr>
      </w:pPr>
      <w:r w:rsidRPr="003A359D">
        <w:rPr>
          <w:rFonts w:ascii="Times New Roman" w:hAnsi="Times New Roman"/>
          <w:sz w:val="24"/>
          <w:szCs w:val="24"/>
        </w:rPr>
        <w:t xml:space="preserve">Any party seeking </w:t>
      </w:r>
      <w:r w:rsidRPr="003A359D">
        <w:rPr>
          <w:rFonts w:ascii="Times New Roman" w:hAnsi="Times New Roman"/>
          <w:i/>
          <w:iCs/>
          <w:sz w:val="24"/>
          <w:szCs w:val="24"/>
        </w:rPr>
        <w:t>ex</w:t>
      </w:r>
      <w:r w:rsidR="0D6F0E2F" w:rsidRPr="003A359D">
        <w:rPr>
          <w:rFonts w:ascii="Times New Roman" w:hAnsi="Times New Roman"/>
          <w:i/>
          <w:iCs/>
          <w:sz w:val="24"/>
          <w:szCs w:val="24"/>
        </w:rPr>
        <w:t xml:space="preserve"> </w:t>
      </w:r>
      <w:r w:rsidRPr="003A359D">
        <w:rPr>
          <w:rFonts w:ascii="Times New Roman" w:hAnsi="Times New Roman"/>
          <w:i/>
          <w:iCs/>
          <w:sz w:val="24"/>
          <w:szCs w:val="24"/>
        </w:rPr>
        <w:t>parte</w:t>
      </w:r>
      <w:r w:rsidRPr="003A359D">
        <w:rPr>
          <w:rFonts w:ascii="Times New Roman" w:hAnsi="Times New Roman"/>
          <w:sz w:val="24"/>
          <w:szCs w:val="24"/>
        </w:rPr>
        <w:t xml:space="preserve"> relief shall </w:t>
      </w:r>
      <w:r w:rsidR="005306F1" w:rsidRPr="003A359D">
        <w:rPr>
          <w:rFonts w:ascii="Times New Roman" w:hAnsi="Times New Roman"/>
          <w:sz w:val="24"/>
          <w:szCs w:val="24"/>
        </w:rPr>
        <w:t>file their</w:t>
      </w:r>
      <w:r w:rsidRPr="003A359D">
        <w:rPr>
          <w:rFonts w:ascii="Times New Roman" w:hAnsi="Times New Roman"/>
          <w:sz w:val="24"/>
          <w:szCs w:val="24"/>
        </w:rPr>
        <w:t xml:space="preserve"> </w:t>
      </w:r>
      <w:r w:rsidRPr="003A359D">
        <w:rPr>
          <w:rFonts w:ascii="Times New Roman" w:hAnsi="Times New Roman"/>
          <w:i/>
          <w:iCs/>
          <w:sz w:val="24"/>
          <w:szCs w:val="24"/>
        </w:rPr>
        <w:t>ex parte</w:t>
      </w:r>
      <w:r w:rsidRPr="003A359D">
        <w:rPr>
          <w:rFonts w:ascii="Times New Roman" w:hAnsi="Times New Roman"/>
          <w:sz w:val="24"/>
          <w:szCs w:val="24"/>
        </w:rPr>
        <w:t xml:space="preserve"> </w:t>
      </w:r>
      <w:r w:rsidR="00E37F02" w:rsidRPr="003A359D">
        <w:rPr>
          <w:rFonts w:ascii="Times New Roman" w:hAnsi="Times New Roman"/>
          <w:sz w:val="24"/>
          <w:szCs w:val="24"/>
        </w:rPr>
        <w:t>application and</w:t>
      </w:r>
      <w:r w:rsidR="005306F1" w:rsidRPr="003A359D">
        <w:rPr>
          <w:rFonts w:ascii="Times New Roman" w:hAnsi="Times New Roman"/>
          <w:sz w:val="24"/>
          <w:szCs w:val="24"/>
        </w:rPr>
        <w:t xml:space="preserve"> e-mail a courtesy copy</w:t>
      </w:r>
      <w:r w:rsidR="2F311E21" w:rsidRPr="003A359D">
        <w:rPr>
          <w:rFonts w:ascii="Times New Roman" w:hAnsi="Times New Roman"/>
          <w:sz w:val="24"/>
          <w:szCs w:val="24"/>
        </w:rPr>
        <w:t>, including the proposed order</w:t>
      </w:r>
      <w:r w:rsidR="006C61EC" w:rsidRPr="003A359D">
        <w:rPr>
          <w:rFonts w:ascii="Times New Roman" w:hAnsi="Times New Roman"/>
          <w:sz w:val="24"/>
          <w:szCs w:val="24"/>
        </w:rPr>
        <w:t>—in both PDF and Word formats—t</w:t>
      </w:r>
      <w:r w:rsidRPr="003A359D">
        <w:rPr>
          <w:rFonts w:ascii="Times New Roman" w:hAnsi="Times New Roman"/>
          <w:sz w:val="24"/>
          <w:szCs w:val="24"/>
        </w:rPr>
        <w:t xml:space="preserve">o </w:t>
      </w:r>
      <w:hyperlink r:id="rId14" w:history="1">
        <w:r w:rsidR="00495932" w:rsidRPr="00162785">
          <w:rPr>
            <w:rStyle w:val="Hyperlink"/>
            <w:rFonts w:ascii="Times New Roman" w:hAnsi="Times New Roman"/>
            <w:sz w:val="24"/>
            <w:szCs w:val="24"/>
          </w:rPr>
          <w:t>Department606_CEQA@sftc.org</w:t>
        </w:r>
      </w:hyperlink>
      <w:r w:rsidR="00E228A4" w:rsidRPr="00DC79F3">
        <w:rPr>
          <w:rFonts w:ascii="Times New Roman" w:hAnsi="Times New Roman"/>
          <w:sz w:val="24"/>
          <w:szCs w:val="24"/>
        </w:rPr>
        <w:t xml:space="preserve">. </w:t>
      </w:r>
      <w:r w:rsidR="00B2677B" w:rsidRPr="00DC79F3">
        <w:rPr>
          <w:rFonts w:ascii="Times New Roman" w:hAnsi="Times New Roman"/>
          <w:sz w:val="24"/>
          <w:szCs w:val="24"/>
        </w:rPr>
        <w:t xml:space="preserve">The </w:t>
      </w:r>
      <w:r w:rsidR="00B2677B">
        <w:rPr>
          <w:rFonts w:ascii="Times New Roman" w:hAnsi="Times New Roman"/>
          <w:sz w:val="24"/>
          <w:szCs w:val="24"/>
        </w:rPr>
        <w:t>party should also deliver one courtesy copy to the inbox for Department 606.</w:t>
      </w:r>
    </w:p>
    <w:p w14:paraId="32BD4223" w14:textId="77777777" w:rsidR="00080537" w:rsidRPr="003A359D" w:rsidRDefault="00080537" w:rsidP="003A359D">
      <w:pPr>
        <w:pStyle w:val="ListParagraph"/>
        <w:suppressAutoHyphens/>
        <w:spacing w:line="240" w:lineRule="auto"/>
        <w:rPr>
          <w:rFonts w:ascii="Times New Roman" w:hAnsi="Times New Roman"/>
          <w:sz w:val="24"/>
          <w:szCs w:val="24"/>
        </w:rPr>
      </w:pPr>
    </w:p>
    <w:p w14:paraId="739D0B98" w14:textId="77777777" w:rsidR="003C1F69" w:rsidRPr="00F9015D" w:rsidRDefault="003C1F69" w:rsidP="003C1F69">
      <w:pPr>
        <w:suppressAutoHyphens/>
        <w:spacing w:line="240" w:lineRule="auto"/>
        <w:rPr>
          <w:rFonts w:ascii="Times New Roman" w:hAnsi="Times New Roman" w:cs="Times New Roman"/>
          <w:b/>
          <w:sz w:val="24"/>
          <w:szCs w:val="24"/>
        </w:rPr>
      </w:pPr>
      <w:r w:rsidRPr="00F9015D">
        <w:rPr>
          <w:rFonts w:ascii="Times New Roman" w:hAnsi="Times New Roman" w:cs="Times New Roman"/>
          <w:b/>
          <w:sz w:val="24"/>
          <w:szCs w:val="24"/>
        </w:rPr>
        <w:t>Tentative Rulings:</w:t>
      </w:r>
    </w:p>
    <w:p w14:paraId="6AD2B257" w14:textId="4A91D010" w:rsidR="003C1F69" w:rsidRPr="00F9015D" w:rsidRDefault="009C0818" w:rsidP="003C1F69">
      <w:pPr>
        <w:pStyle w:val="ListParagraph"/>
        <w:numPr>
          <w:ilvl w:val="0"/>
          <w:numId w:val="4"/>
        </w:numPr>
        <w:suppressAutoHyphens/>
        <w:spacing w:line="240" w:lineRule="auto"/>
        <w:rPr>
          <w:rFonts w:ascii="Times New Roman" w:hAnsi="Times New Roman"/>
          <w:sz w:val="24"/>
          <w:szCs w:val="24"/>
        </w:rPr>
      </w:pPr>
      <w:r>
        <w:rPr>
          <w:rFonts w:ascii="Times New Roman" w:hAnsi="Times New Roman"/>
          <w:sz w:val="24"/>
          <w:szCs w:val="24"/>
        </w:rPr>
        <w:t xml:space="preserve">When the court considers it useful, the </w:t>
      </w:r>
      <w:r w:rsidR="008225B4">
        <w:rPr>
          <w:rFonts w:ascii="Times New Roman" w:hAnsi="Times New Roman"/>
          <w:sz w:val="24"/>
          <w:szCs w:val="24"/>
        </w:rPr>
        <w:t xml:space="preserve">court </w:t>
      </w:r>
      <w:r>
        <w:rPr>
          <w:rFonts w:ascii="Times New Roman" w:hAnsi="Times New Roman"/>
          <w:sz w:val="24"/>
          <w:szCs w:val="24"/>
        </w:rPr>
        <w:t>will issue</w:t>
      </w:r>
      <w:r w:rsidR="1A6DB2CF" w:rsidRPr="3BC99ABA">
        <w:rPr>
          <w:rFonts w:ascii="Times New Roman" w:hAnsi="Times New Roman"/>
          <w:sz w:val="24"/>
          <w:szCs w:val="24"/>
        </w:rPr>
        <w:t xml:space="preserve"> tentative rulings</w:t>
      </w:r>
      <w:r w:rsidR="004A4D06" w:rsidRPr="3BC99ABA">
        <w:rPr>
          <w:rFonts w:ascii="Times New Roman" w:hAnsi="Times New Roman"/>
          <w:sz w:val="24"/>
          <w:szCs w:val="24"/>
        </w:rPr>
        <w:t xml:space="preserve">.  </w:t>
      </w:r>
    </w:p>
    <w:p w14:paraId="41C038A2" w14:textId="4D640AC2" w:rsidR="0C4F57B4" w:rsidRDefault="004A4D06" w:rsidP="0C4F57B4">
      <w:pPr>
        <w:pStyle w:val="ListParagraph"/>
        <w:numPr>
          <w:ilvl w:val="0"/>
          <w:numId w:val="4"/>
        </w:numPr>
        <w:suppressAutoHyphens/>
        <w:spacing w:line="240" w:lineRule="auto"/>
        <w:rPr>
          <w:rFonts w:ascii="Times New Roman" w:hAnsi="Times New Roman"/>
          <w:sz w:val="24"/>
          <w:szCs w:val="24"/>
        </w:rPr>
      </w:pPr>
      <w:r w:rsidRPr="0C4F57B4">
        <w:rPr>
          <w:rFonts w:ascii="Times New Roman" w:hAnsi="Times New Roman"/>
          <w:sz w:val="24"/>
          <w:szCs w:val="24"/>
        </w:rPr>
        <w:t>T</w:t>
      </w:r>
      <w:r w:rsidR="24DB41D7" w:rsidRPr="0C4F57B4">
        <w:rPr>
          <w:rFonts w:ascii="Times New Roman" w:hAnsi="Times New Roman"/>
          <w:sz w:val="24"/>
          <w:szCs w:val="24"/>
        </w:rPr>
        <w:t>entative ruling</w:t>
      </w:r>
      <w:r w:rsidR="009C0818" w:rsidRPr="0C4F57B4">
        <w:rPr>
          <w:rFonts w:ascii="Times New Roman" w:hAnsi="Times New Roman"/>
          <w:sz w:val="24"/>
          <w:szCs w:val="24"/>
        </w:rPr>
        <w:t>s will be emailed directly to counsel before the hearing</w:t>
      </w:r>
      <w:r w:rsidRPr="0C4F57B4">
        <w:rPr>
          <w:rFonts w:ascii="Times New Roman" w:hAnsi="Times New Roman"/>
          <w:sz w:val="24"/>
          <w:szCs w:val="24"/>
        </w:rPr>
        <w:t>.</w:t>
      </w:r>
    </w:p>
    <w:p w14:paraId="05A3DAF5" w14:textId="77777777" w:rsidR="00EB0CFD" w:rsidRPr="00EB0CFD" w:rsidRDefault="00EB0CFD" w:rsidP="00EB0CFD">
      <w:pPr>
        <w:suppressAutoHyphens/>
        <w:spacing w:line="240" w:lineRule="auto"/>
        <w:rPr>
          <w:rFonts w:ascii="Times New Roman" w:hAnsi="Times New Roman"/>
          <w:sz w:val="24"/>
          <w:szCs w:val="24"/>
        </w:rPr>
      </w:pPr>
    </w:p>
    <w:p w14:paraId="5987C3EF" w14:textId="2CFDC981" w:rsidR="008D0978" w:rsidRPr="00F9015D" w:rsidRDefault="008D0978" w:rsidP="008D0978">
      <w:pPr>
        <w:suppressAutoHyphens/>
        <w:spacing w:line="240" w:lineRule="auto"/>
        <w:rPr>
          <w:rFonts w:ascii="Times New Roman" w:hAnsi="Times New Roman" w:cs="Times New Roman"/>
          <w:b/>
          <w:sz w:val="24"/>
          <w:szCs w:val="24"/>
        </w:rPr>
      </w:pPr>
      <w:r w:rsidRPr="00F9015D">
        <w:rPr>
          <w:rFonts w:ascii="Times New Roman" w:hAnsi="Times New Roman" w:cs="Times New Roman"/>
          <w:b/>
          <w:sz w:val="24"/>
          <w:szCs w:val="24"/>
        </w:rPr>
        <w:t>C</w:t>
      </w:r>
      <w:r w:rsidR="00BC58D1">
        <w:rPr>
          <w:rFonts w:ascii="Times New Roman" w:hAnsi="Times New Roman" w:cs="Times New Roman"/>
          <w:b/>
          <w:sz w:val="24"/>
          <w:szCs w:val="24"/>
        </w:rPr>
        <w:t xml:space="preserve">ase Management Conferences and </w:t>
      </w:r>
      <w:r w:rsidRPr="00F9015D">
        <w:rPr>
          <w:rFonts w:ascii="Times New Roman" w:hAnsi="Times New Roman" w:cs="Times New Roman"/>
          <w:b/>
          <w:sz w:val="24"/>
          <w:szCs w:val="24"/>
        </w:rPr>
        <w:t>Statements:</w:t>
      </w:r>
    </w:p>
    <w:p w14:paraId="69E974DD" w14:textId="302882FF" w:rsidR="0047259A" w:rsidRDefault="0047259A" w:rsidP="008D0978">
      <w:pPr>
        <w:pStyle w:val="ListParagraph"/>
        <w:numPr>
          <w:ilvl w:val="0"/>
          <w:numId w:val="8"/>
        </w:numPr>
        <w:suppressAutoHyphens/>
        <w:spacing w:line="240" w:lineRule="auto"/>
        <w:rPr>
          <w:rFonts w:ascii="Times New Roman" w:hAnsi="Times New Roman"/>
          <w:sz w:val="24"/>
          <w:szCs w:val="24"/>
        </w:rPr>
      </w:pPr>
      <w:r>
        <w:rPr>
          <w:rFonts w:ascii="Times New Roman" w:hAnsi="Times New Roman"/>
          <w:sz w:val="24"/>
          <w:szCs w:val="24"/>
        </w:rPr>
        <w:t xml:space="preserve">At the time of filing the first pleading alleging one or more CEQA claims, the clerk will inform the person presenting the filing of the date, time and location of the initial case management conference, which will occur approximately 30 to 60 days after the pleading is filed. Within </w:t>
      </w:r>
      <w:r w:rsidRPr="00162785">
        <w:rPr>
          <w:rFonts w:ascii="Times New Roman" w:hAnsi="Times New Roman"/>
          <w:b/>
          <w:bCs/>
          <w:sz w:val="24"/>
          <w:szCs w:val="24"/>
        </w:rPr>
        <w:t>seven</w:t>
      </w:r>
      <w:r>
        <w:rPr>
          <w:rFonts w:ascii="Times New Roman" w:hAnsi="Times New Roman"/>
          <w:b/>
          <w:bCs/>
          <w:sz w:val="24"/>
          <w:szCs w:val="24"/>
        </w:rPr>
        <w:t xml:space="preserve"> </w:t>
      </w:r>
      <w:r>
        <w:rPr>
          <w:rFonts w:ascii="Times New Roman" w:hAnsi="Times New Roman"/>
          <w:sz w:val="24"/>
          <w:szCs w:val="24"/>
        </w:rPr>
        <w:t xml:space="preserve">days from the date the pleading is filed, the party filing the pleading must notify all parties of the date, time, and location of the initial case management conference. </w:t>
      </w:r>
    </w:p>
    <w:p w14:paraId="520C8991" w14:textId="3644010F" w:rsidR="00F70E76" w:rsidRDefault="00BC58D1" w:rsidP="008D0978">
      <w:pPr>
        <w:pStyle w:val="ListParagraph"/>
        <w:numPr>
          <w:ilvl w:val="0"/>
          <w:numId w:val="8"/>
        </w:numPr>
        <w:suppressAutoHyphens/>
        <w:spacing w:line="240" w:lineRule="auto"/>
        <w:rPr>
          <w:rFonts w:ascii="Times New Roman" w:hAnsi="Times New Roman"/>
          <w:sz w:val="24"/>
          <w:szCs w:val="24"/>
        </w:rPr>
      </w:pPr>
      <w:r>
        <w:rPr>
          <w:rFonts w:ascii="Times New Roman" w:hAnsi="Times New Roman"/>
          <w:sz w:val="24"/>
          <w:szCs w:val="24"/>
        </w:rPr>
        <w:t>Before the initial case management conference, t</w:t>
      </w:r>
      <w:r w:rsidR="00F70E76">
        <w:rPr>
          <w:rFonts w:ascii="Times New Roman" w:hAnsi="Times New Roman"/>
          <w:sz w:val="24"/>
          <w:szCs w:val="24"/>
        </w:rPr>
        <w:t>he parties are ordered to comply with California Rules of Court, Rule 3.750(d) and to meet to address the items in California Rules of Court, Rule 3.750 (b).</w:t>
      </w:r>
    </w:p>
    <w:p w14:paraId="6AC6F0E2" w14:textId="10460F68" w:rsidR="00F70E76" w:rsidRDefault="00F70E76" w:rsidP="008D0978">
      <w:pPr>
        <w:pStyle w:val="ListParagraph"/>
        <w:numPr>
          <w:ilvl w:val="0"/>
          <w:numId w:val="8"/>
        </w:numPr>
        <w:suppressAutoHyphens/>
        <w:spacing w:line="240" w:lineRule="auto"/>
        <w:rPr>
          <w:rFonts w:ascii="Times New Roman" w:hAnsi="Times New Roman"/>
          <w:sz w:val="24"/>
          <w:szCs w:val="24"/>
        </w:rPr>
      </w:pPr>
      <w:r w:rsidRPr="0C4F57B4">
        <w:rPr>
          <w:rFonts w:ascii="Times New Roman" w:hAnsi="Times New Roman"/>
          <w:sz w:val="24"/>
          <w:szCs w:val="24"/>
        </w:rPr>
        <w:t xml:space="preserve">After the meeting, </w:t>
      </w:r>
      <w:r w:rsidR="00494C64" w:rsidRPr="0C4F57B4">
        <w:rPr>
          <w:rFonts w:ascii="Times New Roman" w:hAnsi="Times New Roman"/>
          <w:sz w:val="24"/>
          <w:szCs w:val="24"/>
        </w:rPr>
        <w:t xml:space="preserve">at least </w:t>
      </w:r>
      <w:r w:rsidRPr="00591814">
        <w:rPr>
          <w:rFonts w:ascii="Times New Roman" w:hAnsi="Times New Roman"/>
          <w:sz w:val="24"/>
          <w:szCs w:val="24"/>
        </w:rPr>
        <w:t>five court days</w:t>
      </w:r>
      <w:r w:rsidRPr="0C4F57B4">
        <w:rPr>
          <w:rFonts w:ascii="Times New Roman" w:hAnsi="Times New Roman"/>
          <w:sz w:val="24"/>
          <w:szCs w:val="24"/>
        </w:rPr>
        <w:t xml:space="preserve"> before the initial case management conference, the parties</w:t>
      </w:r>
      <w:r w:rsidR="00651A67">
        <w:rPr>
          <w:rFonts w:ascii="Times New Roman" w:hAnsi="Times New Roman"/>
          <w:sz w:val="24"/>
          <w:szCs w:val="24"/>
        </w:rPr>
        <w:t xml:space="preserve"> may</w:t>
      </w:r>
      <w:r w:rsidRPr="0C4F57B4">
        <w:rPr>
          <w:rFonts w:ascii="Times New Roman" w:hAnsi="Times New Roman"/>
          <w:sz w:val="24"/>
          <w:szCs w:val="24"/>
        </w:rPr>
        <w:t xml:space="preserve"> submit a joint case management statement identifying th</w:t>
      </w:r>
      <w:r w:rsidR="00BC58D1" w:rsidRPr="0C4F57B4">
        <w:rPr>
          <w:rFonts w:ascii="Times New Roman" w:hAnsi="Times New Roman"/>
          <w:sz w:val="24"/>
          <w:szCs w:val="24"/>
        </w:rPr>
        <w:t>ose</w:t>
      </w:r>
      <w:r w:rsidRPr="0C4F57B4">
        <w:rPr>
          <w:rFonts w:ascii="Times New Roman" w:hAnsi="Times New Roman"/>
          <w:sz w:val="24"/>
          <w:szCs w:val="24"/>
        </w:rPr>
        <w:t xml:space="preserve"> issues in California Rules of Court, Rule 3.750 (b), which are agreed upon and those which the court must rule on at the conference. The statement should provide a description of the major factual and legal issues pursuant to California Rules of Court, Rule 3.750(d).</w:t>
      </w:r>
    </w:p>
    <w:p w14:paraId="487489C1" w14:textId="2B72E602" w:rsidR="008D0978" w:rsidRPr="00F9015D" w:rsidRDefault="000720EA" w:rsidP="008D0978">
      <w:pPr>
        <w:pStyle w:val="ListParagraph"/>
        <w:numPr>
          <w:ilvl w:val="0"/>
          <w:numId w:val="8"/>
        </w:numPr>
        <w:suppressAutoHyphens/>
        <w:spacing w:line="240" w:lineRule="auto"/>
        <w:rPr>
          <w:rFonts w:ascii="Times New Roman" w:hAnsi="Times New Roman"/>
          <w:sz w:val="24"/>
          <w:szCs w:val="24"/>
        </w:rPr>
      </w:pPr>
      <w:r w:rsidRPr="0C4F57B4">
        <w:rPr>
          <w:rFonts w:ascii="Times New Roman" w:hAnsi="Times New Roman"/>
          <w:sz w:val="24"/>
          <w:szCs w:val="24"/>
        </w:rPr>
        <w:t>For all subsequent</w:t>
      </w:r>
      <w:r w:rsidR="00BC58D1" w:rsidRPr="0C4F57B4">
        <w:rPr>
          <w:rFonts w:ascii="Times New Roman" w:hAnsi="Times New Roman"/>
          <w:sz w:val="24"/>
          <w:szCs w:val="24"/>
        </w:rPr>
        <w:t xml:space="preserve"> case management conference</w:t>
      </w:r>
      <w:r w:rsidR="00C7614A" w:rsidRPr="0C4F57B4">
        <w:rPr>
          <w:rFonts w:ascii="Times New Roman" w:hAnsi="Times New Roman"/>
          <w:sz w:val="24"/>
          <w:szCs w:val="24"/>
        </w:rPr>
        <w:t>s</w:t>
      </w:r>
      <w:r w:rsidR="00BC58D1" w:rsidRPr="0C4F57B4">
        <w:rPr>
          <w:rFonts w:ascii="Times New Roman" w:hAnsi="Times New Roman"/>
          <w:sz w:val="24"/>
          <w:szCs w:val="24"/>
        </w:rPr>
        <w:t>, the parties</w:t>
      </w:r>
      <w:r w:rsidR="00C7614A" w:rsidRPr="0C4F57B4">
        <w:rPr>
          <w:rFonts w:ascii="Times New Roman" w:hAnsi="Times New Roman"/>
          <w:sz w:val="24"/>
          <w:szCs w:val="24"/>
        </w:rPr>
        <w:t xml:space="preserve"> must</w:t>
      </w:r>
      <w:r w:rsidR="00BC58D1" w:rsidRPr="0C4F57B4">
        <w:rPr>
          <w:rFonts w:ascii="Times New Roman" w:hAnsi="Times New Roman"/>
          <w:sz w:val="24"/>
          <w:szCs w:val="24"/>
        </w:rPr>
        <w:t xml:space="preserve"> </w:t>
      </w:r>
      <w:r w:rsidRPr="0C4F57B4">
        <w:rPr>
          <w:rFonts w:ascii="Times New Roman" w:hAnsi="Times New Roman"/>
          <w:sz w:val="24"/>
          <w:szCs w:val="24"/>
        </w:rPr>
        <w:t xml:space="preserve">meet to discuss and attempt to resolve the issues to be addressed at the CMC. Then they </w:t>
      </w:r>
      <w:r w:rsidR="00BC58D1" w:rsidRPr="0C4F57B4">
        <w:rPr>
          <w:rFonts w:ascii="Times New Roman" w:hAnsi="Times New Roman"/>
          <w:sz w:val="24"/>
          <w:szCs w:val="24"/>
        </w:rPr>
        <w:t>must file a</w:t>
      </w:r>
      <w:r w:rsidR="004A4D06" w:rsidRPr="0C4F57B4">
        <w:rPr>
          <w:rFonts w:ascii="Times New Roman" w:hAnsi="Times New Roman"/>
          <w:sz w:val="24"/>
          <w:szCs w:val="24"/>
        </w:rPr>
        <w:t xml:space="preserve"> joint case</w:t>
      </w:r>
      <w:r w:rsidRPr="0C4F57B4">
        <w:rPr>
          <w:rFonts w:ascii="Times New Roman" w:hAnsi="Times New Roman"/>
          <w:sz w:val="24"/>
          <w:szCs w:val="24"/>
        </w:rPr>
        <w:t xml:space="preserve"> management conference</w:t>
      </w:r>
      <w:r w:rsidR="00C7614A" w:rsidRPr="0C4F57B4">
        <w:rPr>
          <w:rFonts w:ascii="Times New Roman" w:hAnsi="Times New Roman"/>
          <w:sz w:val="24"/>
          <w:szCs w:val="24"/>
        </w:rPr>
        <w:t xml:space="preserve"> statement</w:t>
      </w:r>
      <w:r w:rsidRPr="0C4F57B4">
        <w:rPr>
          <w:rFonts w:ascii="Times New Roman" w:hAnsi="Times New Roman"/>
          <w:sz w:val="24"/>
          <w:szCs w:val="24"/>
        </w:rPr>
        <w:t xml:space="preserve"> identifying those issues agreed upon and those which must be decided </w:t>
      </w:r>
      <w:r w:rsidR="004A4D06" w:rsidRPr="0C4F57B4">
        <w:rPr>
          <w:rFonts w:ascii="Times New Roman" w:hAnsi="Times New Roman"/>
          <w:sz w:val="24"/>
          <w:szCs w:val="24"/>
        </w:rPr>
        <w:t xml:space="preserve">and </w:t>
      </w:r>
      <w:r w:rsidRPr="0C4F57B4">
        <w:rPr>
          <w:rFonts w:ascii="Times New Roman" w:hAnsi="Times New Roman"/>
          <w:sz w:val="24"/>
          <w:szCs w:val="24"/>
        </w:rPr>
        <w:t xml:space="preserve">deliver </w:t>
      </w:r>
      <w:r w:rsidR="59889108" w:rsidRPr="0C4F57B4">
        <w:rPr>
          <w:rFonts w:ascii="Times New Roman" w:hAnsi="Times New Roman"/>
          <w:sz w:val="24"/>
          <w:szCs w:val="24"/>
        </w:rPr>
        <w:t>one copy</w:t>
      </w:r>
      <w:r w:rsidR="004A4D06" w:rsidRPr="0C4F57B4">
        <w:rPr>
          <w:rFonts w:ascii="Times New Roman" w:hAnsi="Times New Roman"/>
          <w:sz w:val="24"/>
          <w:szCs w:val="24"/>
        </w:rPr>
        <w:t xml:space="preserve"> to Department </w:t>
      </w:r>
      <w:r w:rsidR="00937258" w:rsidRPr="0C4F57B4">
        <w:rPr>
          <w:rFonts w:ascii="Times New Roman" w:hAnsi="Times New Roman"/>
          <w:sz w:val="24"/>
          <w:szCs w:val="24"/>
        </w:rPr>
        <w:t>606</w:t>
      </w:r>
      <w:r w:rsidR="004A4D06" w:rsidRPr="0C4F57B4">
        <w:rPr>
          <w:rFonts w:ascii="Times New Roman" w:hAnsi="Times New Roman"/>
          <w:sz w:val="24"/>
          <w:szCs w:val="24"/>
        </w:rPr>
        <w:t>, no later than</w:t>
      </w:r>
      <w:r w:rsidR="6891C63C" w:rsidRPr="0C4F57B4">
        <w:rPr>
          <w:rFonts w:ascii="Times New Roman" w:hAnsi="Times New Roman"/>
          <w:sz w:val="24"/>
          <w:szCs w:val="24"/>
        </w:rPr>
        <w:t xml:space="preserve"> </w:t>
      </w:r>
      <w:r w:rsidR="6891C63C" w:rsidRPr="0C4F57B4">
        <w:rPr>
          <w:rFonts w:ascii="Times New Roman" w:hAnsi="Times New Roman"/>
          <w:b/>
          <w:bCs/>
          <w:sz w:val="24"/>
          <w:szCs w:val="24"/>
        </w:rPr>
        <w:t xml:space="preserve">five court days </w:t>
      </w:r>
      <w:r w:rsidR="00F70E76" w:rsidRPr="0C4F57B4">
        <w:rPr>
          <w:rFonts w:ascii="Times New Roman" w:hAnsi="Times New Roman"/>
          <w:sz w:val="24"/>
          <w:szCs w:val="24"/>
        </w:rPr>
        <w:t>before</w:t>
      </w:r>
      <w:r w:rsidR="004A4D06" w:rsidRPr="0C4F57B4">
        <w:rPr>
          <w:rFonts w:ascii="Times New Roman" w:hAnsi="Times New Roman"/>
          <w:sz w:val="24"/>
          <w:szCs w:val="24"/>
        </w:rPr>
        <w:t xml:space="preserve"> the conference.  </w:t>
      </w:r>
    </w:p>
    <w:p w14:paraId="39D59A77" w14:textId="1D9B2B0D" w:rsidR="002962D1" w:rsidRPr="00F9015D" w:rsidRDefault="002962D1" w:rsidP="002962D1">
      <w:pPr>
        <w:pStyle w:val="ListParagraph"/>
        <w:numPr>
          <w:ilvl w:val="1"/>
          <w:numId w:val="8"/>
        </w:numPr>
        <w:suppressAutoHyphens/>
        <w:spacing w:line="240" w:lineRule="auto"/>
        <w:rPr>
          <w:rFonts w:ascii="Times New Roman" w:hAnsi="Times New Roman"/>
          <w:sz w:val="24"/>
          <w:szCs w:val="24"/>
        </w:rPr>
      </w:pPr>
      <w:r w:rsidRPr="3BC99ABA">
        <w:rPr>
          <w:rFonts w:ascii="Times New Roman" w:hAnsi="Times New Roman"/>
          <w:sz w:val="24"/>
          <w:szCs w:val="24"/>
        </w:rPr>
        <w:lastRenderedPageBreak/>
        <w:t xml:space="preserve">If the </w:t>
      </w:r>
      <w:r w:rsidR="004255D9" w:rsidRPr="3BC99ABA">
        <w:rPr>
          <w:rFonts w:ascii="Times New Roman" w:hAnsi="Times New Roman"/>
          <w:sz w:val="24"/>
          <w:szCs w:val="24"/>
        </w:rPr>
        <w:t>parties</w:t>
      </w:r>
      <w:r w:rsidRPr="3BC99ABA">
        <w:rPr>
          <w:rFonts w:ascii="Times New Roman" w:hAnsi="Times New Roman"/>
          <w:sz w:val="24"/>
          <w:szCs w:val="24"/>
        </w:rPr>
        <w:t xml:space="preserve"> </w:t>
      </w:r>
      <w:r w:rsidR="004255D9" w:rsidRPr="3BC99ABA">
        <w:rPr>
          <w:rFonts w:ascii="Times New Roman" w:hAnsi="Times New Roman"/>
          <w:sz w:val="24"/>
          <w:szCs w:val="24"/>
        </w:rPr>
        <w:t>f</w:t>
      </w:r>
      <w:r w:rsidRPr="3BC99ABA">
        <w:rPr>
          <w:rFonts w:ascii="Times New Roman" w:hAnsi="Times New Roman"/>
          <w:sz w:val="24"/>
          <w:szCs w:val="24"/>
        </w:rPr>
        <w:t xml:space="preserve">ail to file a timely joint case management conference statement, the CMC </w:t>
      </w:r>
      <w:r w:rsidR="640CBE4F" w:rsidRPr="3BC99ABA">
        <w:rPr>
          <w:rFonts w:ascii="Times New Roman" w:hAnsi="Times New Roman"/>
          <w:sz w:val="24"/>
          <w:szCs w:val="24"/>
        </w:rPr>
        <w:t>may</w:t>
      </w:r>
      <w:r w:rsidRPr="3BC99ABA">
        <w:rPr>
          <w:rFonts w:ascii="Times New Roman" w:hAnsi="Times New Roman"/>
          <w:sz w:val="24"/>
          <w:szCs w:val="24"/>
        </w:rPr>
        <w:t xml:space="preserve"> be continued</w:t>
      </w:r>
      <w:r w:rsidR="004255D9" w:rsidRPr="3BC99ABA">
        <w:rPr>
          <w:rFonts w:ascii="Times New Roman" w:hAnsi="Times New Roman"/>
          <w:sz w:val="24"/>
          <w:szCs w:val="24"/>
        </w:rPr>
        <w:t>.</w:t>
      </w:r>
    </w:p>
    <w:p w14:paraId="6ED8CBCF" w14:textId="68508397" w:rsidR="000720EA" w:rsidRDefault="000720EA" w:rsidP="3BC99ABA">
      <w:pPr>
        <w:pStyle w:val="ListParagraph"/>
        <w:numPr>
          <w:ilvl w:val="0"/>
          <w:numId w:val="8"/>
        </w:numPr>
        <w:suppressAutoHyphens/>
        <w:spacing w:line="240" w:lineRule="auto"/>
        <w:rPr>
          <w:rFonts w:ascii="Times New Roman" w:hAnsi="Times New Roman"/>
          <w:sz w:val="24"/>
          <w:szCs w:val="24"/>
        </w:rPr>
      </w:pPr>
      <w:r>
        <w:rPr>
          <w:rFonts w:ascii="Times New Roman" w:hAnsi="Times New Roman"/>
          <w:sz w:val="24"/>
          <w:szCs w:val="24"/>
        </w:rPr>
        <w:t>Unless ordered by the court</w:t>
      </w:r>
      <w:r w:rsidR="001C4132">
        <w:rPr>
          <w:rFonts w:ascii="Times New Roman" w:hAnsi="Times New Roman"/>
          <w:sz w:val="24"/>
          <w:szCs w:val="24"/>
        </w:rPr>
        <w:t>,</w:t>
      </w:r>
      <w:r>
        <w:rPr>
          <w:rFonts w:ascii="Times New Roman" w:hAnsi="Times New Roman"/>
          <w:sz w:val="24"/>
          <w:szCs w:val="24"/>
        </w:rPr>
        <w:t xml:space="preserve"> c</w:t>
      </w:r>
      <w:r w:rsidR="004A4D06" w:rsidRPr="3BC99ABA">
        <w:rPr>
          <w:rFonts w:ascii="Times New Roman" w:hAnsi="Times New Roman"/>
          <w:sz w:val="24"/>
          <w:szCs w:val="24"/>
        </w:rPr>
        <w:t xml:space="preserve">ase management statements </w:t>
      </w:r>
      <w:r>
        <w:rPr>
          <w:rFonts w:ascii="Times New Roman" w:hAnsi="Times New Roman"/>
          <w:sz w:val="24"/>
          <w:szCs w:val="24"/>
        </w:rPr>
        <w:t>shall</w:t>
      </w:r>
      <w:r w:rsidR="004A4D06" w:rsidRPr="3BC99ABA">
        <w:rPr>
          <w:rFonts w:ascii="Times New Roman" w:hAnsi="Times New Roman"/>
          <w:sz w:val="24"/>
          <w:szCs w:val="24"/>
        </w:rPr>
        <w:t xml:space="preserve"> not exceed 15 pages, excluding exhibits, without Court approval.</w:t>
      </w:r>
    </w:p>
    <w:p w14:paraId="4AEF26CD" w14:textId="6B977AAE" w:rsidR="00DE39FB" w:rsidRPr="001C4132" w:rsidRDefault="00F82B94" w:rsidP="001C4132">
      <w:pPr>
        <w:pStyle w:val="ListParagraph"/>
        <w:numPr>
          <w:ilvl w:val="0"/>
          <w:numId w:val="8"/>
        </w:numPr>
        <w:tabs>
          <w:tab w:val="left" w:pos="820"/>
        </w:tabs>
        <w:autoSpaceDE w:val="0"/>
        <w:autoSpaceDN w:val="0"/>
        <w:spacing w:line="240" w:lineRule="auto"/>
        <w:ind w:right="214"/>
        <w:contextualSpacing w:val="0"/>
        <w:rPr>
          <w:rFonts w:ascii="Times New Roman" w:hAnsi="Times New Roman"/>
          <w:sz w:val="24"/>
        </w:rPr>
      </w:pPr>
      <w:r w:rsidRPr="00F82B94">
        <w:rPr>
          <w:rFonts w:ascii="Times New Roman" w:hAnsi="Times New Roman"/>
          <w:sz w:val="24"/>
        </w:rPr>
        <w:t>CMC statements are not advocacy statements.</w:t>
      </w:r>
      <w:r w:rsidRPr="00F82B94">
        <w:rPr>
          <w:rFonts w:ascii="Times New Roman" w:hAnsi="Times New Roman"/>
          <w:spacing w:val="40"/>
          <w:sz w:val="24"/>
        </w:rPr>
        <w:t xml:space="preserve"> </w:t>
      </w:r>
      <w:r w:rsidRPr="00F82B94">
        <w:rPr>
          <w:rFonts w:ascii="Times New Roman" w:hAnsi="Times New Roman"/>
          <w:sz w:val="24"/>
        </w:rPr>
        <w:t>They are an agenda for a discussion. CMC</w:t>
      </w:r>
      <w:r w:rsidRPr="00F82B94">
        <w:rPr>
          <w:rFonts w:ascii="Times New Roman" w:hAnsi="Times New Roman"/>
          <w:spacing w:val="-3"/>
          <w:sz w:val="24"/>
        </w:rPr>
        <w:t xml:space="preserve"> </w:t>
      </w:r>
      <w:r w:rsidRPr="00F82B94">
        <w:rPr>
          <w:rFonts w:ascii="Times New Roman" w:hAnsi="Times New Roman"/>
          <w:sz w:val="24"/>
        </w:rPr>
        <w:t>statements</w:t>
      </w:r>
      <w:r w:rsidRPr="00F82B94">
        <w:rPr>
          <w:rFonts w:ascii="Times New Roman" w:hAnsi="Times New Roman"/>
          <w:spacing w:val="-3"/>
          <w:sz w:val="24"/>
        </w:rPr>
        <w:t xml:space="preserve"> </w:t>
      </w:r>
      <w:r w:rsidRPr="00F82B94">
        <w:rPr>
          <w:rFonts w:ascii="Times New Roman" w:hAnsi="Times New Roman"/>
          <w:sz w:val="24"/>
        </w:rPr>
        <w:t>should</w:t>
      </w:r>
      <w:r w:rsidRPr="00F82B94">
        <w:rPr>
          <w:rFonts w:ascii="Times New Roman" w:hAnsi="Times New Roman"/>
          <w:spacing w:val="-5"/>
          <w:sz w:val="24"/>
        </w:rPr>
        <w:t xml:space="preserve"> </w:t>
      </w:r>
      <w:r w:rsidRPr="00F82B94">
        <w:rPr>
          <w:rFonts w:ascii="Times New Roman" w:hAnsi="Times New Roman"/>
          <w:sz w:val="24"/>
        </w:rPr>
        <w:t>explain</w:t>
      </w:r>
      <w:r w:rsidRPr="00F82B94">
        <w:rPr>
          <w:rFonts w:ascii="Times New Roman" w:hAnsi="Times New Roman"/>
          <w:spacing w:val="-3"/>
          <w:sz w:val="24"/>
        </w:rPr>
        <w:t xml:space="preserve"> </w:t>
      </w:r>
      <w:r w:rsidRPr="00F82B94">
        <w:rPr>
          <w:rFonts w:ascii="Times New Roman" w:hAnsi="Times New Roman"/>
          <w:sz w:val="24"/>
        </w:rPr>
        <w:t>where</w:t>
      </w:r>
      <w:r w:rsidRPr="00F82B94">
        <w:rPr>
          <w:rFonts w:ascii="Times New Roman" w:hAnsi="Times New Roman"/>
          <w:spacing w:val="-3"/>
          <w:sz w:val="24"/>
        </w:rPr>
        <w:t xml:space="preserve"> </w:t>
      </w:r>
      <w:r w:rsidRPr="00F82B94">
        <w:rPr>
          <w:rFonts w:ascii="Times New Roman" w:hAnsi="Times New Roman"/>
          <w:sz w:val="24"/>
        </w:rPr>
        <w:t>the</w:t>
      </w:r>
      <w:r w:rsidRPr="00F82B94">
        <w:rPr>
          <w:rFonts w:ascii="Times New Roman" w:hAnsi="Times New Roman"/>
          <w:spacing w:val="-3"/>
          <w:sz w:val="24"/>
        </w:rPr>
        <w:t xml:space="preserve"> </w:t>
      </w:r>
      <w:r w:rsidRPr="00F82B94">
        <w:rPr>
          <w:rFonts w:ascii="Times New Roman" w:hAnsi="Times New Roman"/>
          <w:sz w:val="24"/>
        </w:rPr>
        <w:t>case</w:t>
      </w:r>
      <w:r w:rsidRPr="00F82B94">
        <w:rPr>
          <w:rFonts w:ascii="Times New Roman" w:hAnsi="Times New Roman"/>
          <w:spacing w:val="-3"/>
          <w:sz w:val="24"/>
        </w:rPr>
        <w:t xml:space="preserve"> </w:t>
      </w:r>
      <w:r w:rsidRPr="00F82B94">
        <w:rPr>
          <w:rFonts w:ascii="Times New Roman" w:hAnsi="Times New Roman"/>
          <w:sz w:val="24"/>
        </w:rPr>
        <w:t>is,</w:t>
      </w:r>
      <w:r w:rsidRPr="00F82B94">
        <w:rPr>
          <w:rFonts w:ascii="Times New Roman" w:hAnsi="Times New Roman"/>
          <w:spacing w:val="-3"/>
          <w:sz w:val="24"/>
        </w:rPr>
        <w:t xml:space="preserve"> </w:t>
      </w:r>
      <w:r w:rsidRPr="00F82B94">
        <w:rPr>
          <w:rFonts w:ascii="Times New Roman" w:hAnsi="Times New Roman"/>
          <w:sz w:val="24"/>
        </w:rPr>
        <w:t>where</w:t>
      </w:r>
      <w:r w:rsidRPr="00F82B94">
        <w:rPr>
          <w:rFonts w:ascii="Times New Roman" w:hAnsi="Times New Roman"/>
          <w:spacing w:val="-4"/>
          <w:sz w:val="24"/>
        </w:rPr>
        <w:t xml:space="preserve"> </w:t>
      </w:r>
      <w:r w:rsidRPr="00F82B94">
        <w:rPr>
          <w:rFonts w:ascii="Times New Roman" w:hAnsi="Times New Roman"/>
          <w:sz w:val="24"/>
        </w:rPr>
        <w:t>it</w:t>
      </w:r>
      <w:r w:rsidRPr="00F82B94">
        <w:rPr>
          <w:rFonts w:ascii="Times New Roman" w:hAnsi="Times New Roman"/>
          <w:spacing w:val="-3"/>
          <w:sz w:val="24"/>
        </w:rPr>
        <w:t xml:space="preserve"> </w:t>
      </w:r>
      <w:r w:rsidRPr="00F82B94">
        <w:rPr>
          <w:rFonts w:ascii="Times New Roman" w:hAnsi="Times New Roman"/>
          <w:sz w:val="24"/>
        </w:rPr>
        <w:t>is</w:t>
      </w:r>
      <w:r w:rsidRPr="00F82B94">
        <w:rPr>
          <w:rFonts w:ascii="Times New Roman" w:hAnsi="Times New Roman"/>
          <w:spacing w:val="-3"/>
          <w:sz w:val="24"/>
        </w:rPr>
        <w:t xml:space="preserve"> </w:t>
      </w:r>
      <w:r w:rsidRPr="00F82B94">
        <w:rPr>
          <w:rFonts w:ascii="Times New Roman" w:hAnsi="Times New Roman"/>
          <w:sz w:val="24"/>
        </w:rPr>
        <w:t>going,</w:t>
      </w:r>
      <w:r w:rsidRPr="00F82B94">
        <w:rPr>
          <w:rFonts w:ascii="Times New Roman" w:hAnsi="Times New Roman"/>
          <w:spacing w:val="-3"/>
          <w:sz w:val="24"/>
        </w:rPr>
        <w:t xml:space="preserve"> </w:t>
      </w:r>
      <w:r w:rsidRPr="00F82B94">
        <w:rPr>
          <w:rFonts w:ascii="Times New Roman" w:hAnsi="Times New Roman"/>
          <w:sz w:val="24"/>
        </w:rPr>
        <w:t>and</w:t>
      </w:r>
      <w:r w:rsidRPr="00F82B94">
        <w:rPr>
          <w:rFonts w:ascii="Times New Roman" w:hAnsi="Times New Roman"/>
          <w:spacing w:val="-3"/>
          <w:sz w:val="24"/>
        </w:rPr>
        <w:t xml:space="preserve"> </w:t>
      </w:r>
      <w:r w:rsidRPr="00F82B94">
        <w:rPr>
          <w:rFonts w:ascii="Times New Roman" w:hAnsi="Times New Roman"/>
          <w:sz w:val="24"/>
        </w:rPr>
        <w:t>how</w:t>
      </w:r>
      <w:r w:rsidRPr="00F82B94">
        <w:rPr>
          <w:rFonts w:ascii="Times New Roman" w:hAnsi="Times New Roman"/>
          <w:spacing w:val="-3"/>
          <w:sz w:val="24"/>
        </w:rPr>
        <w:t xml:space="preserve"> </w:t>
      </w:r>
      <w:r w:rsidRPr="00F82B94">
        <w:rPr>
          <w:rFonts w:ascii="Times New Roman" w:hAnsi="Times New Roman"/>
          <w:sz w:val="24"/>
        </w:rPr>
        <w:t>it</w:t>
      </w:r>
      <w:r w:rsidRPr="00F82B94">
        <w:rPr>
          <w:rFonts w:ascii="Times New Roman" w:hAnsi="Times New Roman"/>
          <w:spacing w:val="-3"/>
          <w:sz w:val="24"/>
        </w:rPr>
        <w:t xml:space="preserve"> </w:t>
      </w:r>
      <w:r w:rsidRPr="00F82B94">
        <w:rPr>
          <w:rFonts w:ascii="Times New Roman" w:hAnsi="Times New Roman"/>
          <w:sz w:val="24"/>
        </w:rPr>
        <w:t>can</w:t>
      </w:r>
      <w:r w:rsidRPr="00F82B94">
        <w:rPr>
          <w:rFonts w:ascii="Times New Roman" w:hAnsi="Times New Roman"/>
          <w:spacing w:val="-3"/>
          <w:sz w:val="24"/>
        </w:rPr>
        <w:t xml:space="preserve"> </w:t>
      </w:r>
      <w:r w:rsidRPr="00F82B94">
        <w:rPr>
          <w:rFonts w:ascii="Times New Roman" w:hAnsi="Times New Roman"/>
          <w:sz w:val="24"/>
        </w:rPr>
        <w:t>most efficiently reach its destination.</w:t>
      </w:r>
    </w:p>
    <w:p w14:paraId="34DED2EC" w14:textId="102CE493" w:rsidR="00B8785C" w:rsidRPr="00F9015D" w:rsidRDefault="00B8785C" w:rsidP="001021E9">
      <w:pPr>
        <w:pStyle w:val="ListParagraph"/>
        <w:suppressAutoHyphens/>
        <w:spacing w:line="240" w:lineRule="auto"/>
        <w:ind w:left="1440"/>
        <w:rPr>
          <w:rFonts w:ascii="Times New Roman" w:hAnsi="Times New Roman"/>
          <w:sz w:val="24"/>
          <w:szCs w:val="24"/>
        </w:rPr>
      </w:pPr>
    </w:p>
    <w:sectPr w:rsidR="00B8785C" w:rsidRPr="00F9015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5C8C3" w14:textId="77777777" w:rsidR="0036374A" w:rsidRDefault="0036374A" w:rsidP="007A122D">
      <w:pPr>
        <w:spacing w:after="0" w:line="240" w:lineRule="auto"/>
      </w:pPr>
      <w:r>
        <w:separator/>
      </w:r>
    </w:p>
  </w:endnote>
  <w:endnote w:type="continuationSeparator" w:id="0">
    <w:p w14:paraId="6F7951A2" w14:textId="77777777" w:rsidR="0036374A" w:rsidRDefault="0036374A" w:rsidP="007A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786D" w14:textId="77777777" w:rsidR="00E668DE" w:rsidRDefault="00E668DE">
    <w:pPr>
      <w:pStyle w:val="BodyText"/>
      <w:spacing w:line="14" w:lineRule="auto"/>
      <w:ind w:left="0" w:firstLine="0"/>
      <w:rPr>
        <w:sz w:val="20"/>
      </w:rPr>
    </w:pPr>
    <w:r>
      <w:rPr>
        <w:noProof/>
      </w:rPr>
      <mc:AlternateContent>
        <mc:Choice Requires="wps">
          <w:drawing>
            <wp:anchor distT="0" distB="0" distL="0" distR="0" simplePos="0" relativeHeight="251659264" behindDoc="1" locked="0" layoutInCell="1" allowOverlap="1" wp14:anchorId="03563E65" wp14:editId="1EA46A08">
              <wp:simplePos x="0" y="0"/>
              <wp:positionH relativeFrom="page">
                <wp:posOffset>902004</wp:posOffset>
              </wp:positionH>
              <wp:positionV relativeFrom="page">
                <wp:posOffset>9420385</wp:posOffset>
              </wp:positionV>
              <wp:extent cx="16256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0" cy="194310"/>
                      </a:xfrm>
                      <a:prstGeom prst="rect">
                        <a:avLst/>
                      </a:prstGeom>
                    </wps:spPr>
                    <wps:txbx>
                      <w:txbxContent>
                        <w:p w14:paraId="5939CDA1" w14:textId="77777777" w:rsidR="00E668DE" w:rsidRDefault="00E668DE">
                          <w:pPr>
                            <w:pStyle w:val="BodyText"/>
                            <w:spacing w:before="10"/>
                            <w:ind w:left="20" w:firstLine="0"/>
                          </w:pPr>
                          <w:r>
                            <w:t>Updated</w:t>
                          </w:r>
                          <w:r>
                            <w:rPr>
                              <w:spacing w:val="-4"/>
                            </w:rPr>
                            <w:t xml:space="preserve"> </w:t>
                          </w:r>
                          <w:r>
                            <w:t>January</w:t>
                          </w:r>
                          <w:r>
                            <w:rPr>
                              <w:spacing w:val="-2"/>
                            </w:rPr>
                            <w:t xml:space="preserve"> </w:t>
                          </w:r>
                          <w:r>
                            <w:t xml:space="preserve">21, </w:t>
                          </w:r>
                          <w:r>
                            <w:rPr>
                              <w:spacing w:val="-4"/>
                            </w:rPr>
                            <w:t>2025</w:t>
                          </w:r>
                        </w:p>
                      </w:txbxContent>
                    </wps:txbx>
                    <wps:bodyPr wrap="square" lIns="0" tIns="0" rIns="0" bIns="0" rtlCol="0">
                      <a:noAutofit/>
                    </wps:bodyPr>
                  </wps:wsp>
                </a:graphicData>
              </a:graphic>
            </wp:anchor>
          </w:drawing>
        </mc:Choice>
        <mc:Fallback>
          <w:pict>
            <v:shapetype w14:anchorId="03563E65" id="_x0000_t202" coordsize="21600,21600" o:spt="202" path="m,l,21600r21600,l21600,xe">
              <v:stroke joinstyle="miter"/>
              <v:path gradientshapeok="t" o:connecttype="rect"/>
            </v:shapetype>
            <v:shape id="Textbox 1" o:spid="_x0000_s1026" type="#_x0000_t202" style="position:absolute;margin-left:71pt;margin-top:741.75pt;width:128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" filled="f" stroked="f">
              <v:textbox inset="0,0,0,0">
                <w:txbxContent>
                  <w:p w14:paraId="5939CDA1" w14:textId="77777777" w:rsidR="00E668DE" w:rsidRDefault="00E668DE">
                    <w:pPr>
                      <w:pStyle w:val="BodyText"/>
                      <w:spacing w:before="10"/>
                      <w:ind w:left="20" w:firstLine="0"/>
                    </w:pPr>
                    <w:r>
                      <w:t>Updated</w:t>
                    </w:r>
                    <w:r>
                      <w:rPr>
                        <w:spacing w:val="-4"/>
                      </w:rPr>
                      <w:t xml:space="preserve"> </w:t>
                    </w:r>
                    <w:r>
                      <w:t>January</w:t>
                    </w:r>
                    <w:r>
                      <w:rPr>
                        <w:spacing w:val="-2"/>
                      </w:rPr>
                      <w:t xml:space="preserve"> </w:t>
                    </w:r>
                    <w:r>
                      <w:t xml:space="preserve">21, </w:t>
                    </w:r>
                    <w:r>
                      <w:rPr>
                        <w:spacing w:val="-4"/>
                      </w:rPr>
                      <w:t>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4E248" w14:textId="77777777" w:rsidR="00494C64" w:rsidRPr="007A122D" w:rsidRDefault="00494C64">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3701B" w14:textId="77777777" w:rsidR="0036374A" w:rsidRDefault="0036374A" w:rsidP="007A122D">
      <w:pPr>
        <w:spacing w:after="0" w:line="240" w:lineRule="auto"/>
      </w:pPr>
      <w:r>
        <w:separator/>
      </w:r>
    </w:p>
  </w:footnote>
  <w:footnote w:type="continuationSeparator" w:id="0">
    <w:p w14:paraId="42BE5DE6" w14:textId="77777777" w:rsidR="0036374A" w:rsidRDefault="0036374A" w:rsidP="007A1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94C64" w14:paraId="08FF8219" w14:textId="77777777" w:rsidTr="256C310A">
      <w:trPr>
        <w:trHeight w:val="300"/>
      </w:trPr>
      <w:tc>
        <w:tcPr>
          <w:tcW w:w="3120" w:type="dxa"/>
        </w:tcPr>
        <w:p w14:paraId="5DDB399C" w14:textId="345858C3" w:rsidR="00494C64" w:rsidRDefault="00494C64" w:rsidP="256C310A">
          <w:pPr>
            <w:pStyle w:val="Header"/>
            <w:ind w:left="-115"/>
          </w:pPr>
        </w:p>
      </w:tc>
      <w:tc>
        <w:tcPr>
          <w:tcW w:w="3120" w:type="dxa"/>
        </w:tcPr>
        <w:p w14:paraId="461583D7" w14:textId="005B74BF" w:rsidR="00494C64" w:rsidRDefault="00494C64" w:rsidP="256C310A">
          <w:pPr>
            <w:pStyle w:val="Header"/>
            <w:jc w:val="center"/>
          </w:pPr>
        </w:p>
      </w:tc>
      <w:tc>
        <w:tcPr>
          <w:tcW w:w="3120" w:type="dxa"/>
        </w:tcPr>
        <w:p w14:paraId="199CE0F4" w14:textId="0A4D08E1" w:rsidR="00494C64" w:rsidRDefault="00494C64" w:rsidP="256C310A">
          <w:pPr>
            <w:pStyle w:val="Header"/>
            <w:ind w:right="-115"/>
            <w:jc w:val="right"/>
          </w:pPr>
        </w:p>
      </w:tc>
    </w:tr>
  </w:tbl>
  <w:p w14:paraId="00C7C3E1" w14:textId="70383714" w:rsidR="00494C64" w:rsidRDefault="00494C64" w:rsidP="256C310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70074"/>
    <w:multiLevelType w:val="hybridMultilevel"/>
    <w:tmpl w:val="1E1EA76A"/>
    <w:lvl w:ilvl="0" w:tplc="FB5A550C">
      <w:start w:val="1"/>
      <w:numFmt w:val="bullet"/>
      <w:lvlText w:val=""/>
      <w:lvlJc w:val="left"/>
      <w:pPr>
        <w:ind w:left="720" w:hanging="360"/>
      </w:pPr>
      <w:rPr>
        <w:rFonts w:ascii="Symbol" w:hAnsi="Symbol" w:hint="default"/>
      </w:rPr>
    </w:lvl>
    <w:lvl w:ilvl="1" w:tplc="0394A1D0">
      <w:start w:val="1"/>
      <w:numFmt w:val="bullet"/>
      <w:lvlText w:val="o"/>
      <w:lvlJc w:val="left"/>
      <w:pPr>
        <w:ind w:left="1440" w:hanging="360"/>
      </w:pPr>
      <w:rPr>
        <w:rFonts w:ascii="Courier New" w:hAnsi="Courier New" w:hint="default"/>
      </w:rPr>
    </w:lvl>
    <w:lvl w:ilvl="2" w:tplc="386AC776">
      <w:start w:val="1"/>
      <w:numFmt w:val="bullet"/>
      <w:lvlText w:val=""/>
      <w:lvlJc w:val="left"/>
      <w:pPr>
        <w:ind w:left="2160" w:hanging="360"/>
      </w:pPr>
      <w:rPr>
        <w:rFonts w:ascii="Wingdings" w:hAnsi="Wingdings" w:hint="default"/>
      </w:rPr>
    </w:lvl>
    <w:lvl w:ilvl="3" w:tplc="90FCBFD2">
      <w:start w:val="1"/>
      <w:numFmt w:val="bullet"/>
      <w:lvlText w:val=""/>
      <w:lvlJc w:val="left"/>
      <w:pPr>
        <w:ind w:left="2880" w:hanging="360"/>
      </w:pPr>
      <w:rPr>
        <w:rFonts w:ascii="Symbol" w:hAnsi="Symbol" w:hint="default"/>
      </w:rPr>
    </w:lvl>
    <w:lvl w:ilvl="4" w:tplc="6B1EDC0C">
      <w:start w:val="1"/>
      <w:numFmt w:val="bullet"/>
      <w:lvlText w:val="o"/>
      <w:lvlJc w:val="left"/>
      <w:pPr>
        <w:ind w:left="3600" w:hanging="360"/>
      </w:pPr>
      <w:rPr>
        <w:rFonts w:ascii="Courier New" w:hAnsi="Courier New" w:hint="default"/>
      </w:rPr>
    </w:lvl>
    <w:lvl w:ilvl="5" w:tplc="53067AA8">
      <w:start w:val="1"/>
      <w:numFmt w:val="bullet"/>
      <w:lvlText w:val=""/>
      <w:lvlJc w:val="left"/>
      <w:pPr>
        <w:ind w:left="4320" w:hanging="360"/>
      </w:pPr>
      <w:rPr>
        <w:rFonts w:ascii="Wingdings" w:hAnsi="Wingdings" w:hint="default"/>
      </w:rPr>
    </w:lvl>
    <w:lvl w:ilvl="6" w:tplc="DA08E230">
      <w:start w:val="1"/>
      <w:numFmt w:val="bullet"/>
      <w:lvlText w:val=""/>
      <w:lvlJc w:val="left"/>
      <w:pPr>
        <w:ind w:left="5040" w:hanging="360"/>
      </w:pPr>
      <w:rPr>
        <w:rFonts w:ascii="Symbol" w:hAnsi="Symbol" w:hint="default"/>
      </w:rPr>
    </w:lvl>
    <w:lvl w:ilvl="7" w:tplc="089CBAB6">
      <w:start w:val="1"/>
      <w:numFmt w:val="bullet"/>
      <w:lvlText w:val="o"/>
      <w:lvlJc w:val="left"/>
      <w:pPr>
        <w:ind w:left="5760" w:hanging="360"/>
      </w:pPr>
      <w:rPr>
        <w:rFonts w:ascii="Courier New" w:hAnsi="Courier New" w:hint="default"/>
      </w:rPr>
    </w:lvl>
    <w:lvl w:ilvl="8" w:tplc="4A30A3E2">
      <w:start w:val="1"/>
      <w:numFmt w:val="bullet"/>
      <w:lvlText w:val=""/>
      <w:lvlJc w:val="left"/>
      <w:pPr>
        <w:ind w:left="6480" w:hanging="360"/>
      </w:pPr>
      <w:rPr>
        <w:rFonts w:ascii="Wingdings" w:hAnsi="Wingdings" w:hint="default"/>
      </w:rPr>
    </w:lvl>
  </w:abstractNum>
  <w:abstractNum w:abstractNumId="1" w15:restartNumberingAfterBreak="0">
    <w:nsid w:val="0E0A3A23"/>
    <w:multiLevelType w:val="hybridMultilevel"/>
    <w:tmpl w:val="467C52B6"/>
    <w:lvl w:ilvl="0" w:tplc="7C1819AA">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FD46EE08">
      <w:numFmt w:val="bullet"/>
      <w:lvlText w:val="•"/>
      <w:lvlJc w:val="left"/>
      <w:pPr>
        <w:ind w:left="1696" w:hanging="360"/>
      </w:pPr>
      <w:rPr>
        <w:rFonts w:hint="default"/>
        <w:lang w:val="en-US" w:eastAsia="en-US" w:bidi="ar-SA"/>
      </w:rPr>
    </w:lvl>
    <w:lvl w:ilvl="2" w:tplc="34B8D180">
      <w:numFmt w:val="bullet"/>
      <w:lvlText w:val="•"/>
      <w:lvlJc w:val="left"/>
      <w:pPr>
        <w:ind w:left="2572" w:hanging="360"/>
      </w:pPr>
      <w:rPr>
        <w:rFonts w:hint="default"/>
        <w:lang w:val="en-US" w:eastAsia="en-US" w:bidi="ar-SA"/>
      </w:rPr>
    </w:lvl>
    <w:lvl w:ilvl="3" w:tplc="BCB4DD06">
      <w:numFmt w:val="bullet"/>
      <w:lvlText w:val="•"/>
      <w:lvlJc w:val="left"/>
      <w:pPr>
        <w:ind w:left="3448" w:hanging="360"/>
      </w:pPr>
      <w:rPr>
        <w:rFonts w:hint="default"/>
        <w:lang w:val="en-US" w:eastAsia="en-US" w:bidi="ar-SA"/>
      </w:rPr>
    </w:lvl>
    <w:lvl w:ilvl="4" w:tplc="CEAE9F24">
      <w:numFmt w:val="bullet"/>
      <w:lvlText w:val="•"/>
      <w:lvlJc w:val="left"/>
      <w:pPr>
        <w:ind w:left="4324" w:hanging="360"/>
      </w:pPr>
      <w:rPr>
        <w:rFonts w:hint="default"/>
        <w:lang w:val="en-US" w:eastAsia="en-US" w:bidi="ar-SA"/>
      </w:rPr>
    </w:lvl>
    <w:lvl w:ilvl="5" w:tplc="949A6684">
      <w:numFmt w:val="bullet"/>
      <w:lvlText w:val="•"/>
      <w:lvlJc w:val="left"/>
      <w:pPr>
        <w:ind w:left="5200" w:hanging="360"/>
      </w:pPr>
      <w:rPr>
        <w:rFonts w:hint="default"/>
        <w:lang w:val="en-US" w:eastAsia="en-US" w:bidi="ar-SA"/>
      </w:rPr>
    </w:lvl>
    <w:lvl w:ilvl="6" w:tplc="2FAC53E8">
      <w:numFmt w:val="bullet"/>
      <w:lvlText w:val="•"/>
      <w:lvlJc w:val="left"/>
      <w:pPr>
        <w:ind w:left="6076" w:hanging="360"/>
      </w:pPr>
      <w:rPr>
        <w:rFonts w:hint="default"/>
        <w:lang w:val="en-US" w:eastAsia="en-US" w:bidi="ar-SA"/>
      </w:rPr>
    </w:lvl>
    <w:lvl w:ilvl="7" w:tplc="78B4065C">
      <w:numFmt w:val="bullet"/>
      <w:lvlText w:val="•"/>
      <w:lvlJc w:val="left"/>
      <w:pPr>
        <w:ind w:left="6952" w:hanging="360"/>
      </w:pPr>
      <w:rPr>
        <w:rFonts w:hint="default"/>
        <w:lang w:val="en-US" w:eastAsia="en-US" w:bidi="ar-SA"/>
      </w:rPr>
    </w:lvl>
    <w:lvl w:ilvl="8" w:tplc="4A36604A">
      <w:numFmt w:val="bullet"/>
      <w:lvlText w:val="•"/>
      <w:lvlJc w:val="left"/>
      <w:pPr>
        <w:ind w:left="7828" w:hanging="360"/>
      </w:pPr>
      <w:rPr>
        <w:rFonts w:hint="default"/>
        <w:lang w:val="en-US" w:eastAsia="en-US" w:bidi="ar-SA"/>
      </w:rPr>
    </w:lvl>
  </w:abstractNum>
  <w:abstractNum w:abstractNumId="2" w15:restartNumberingAfterBreak="0">
    <w:nsid w:val="1F681AD9"/>
    <w:multiLevelType w:val="hybridMultilevel"/>
    <w:tmpl w:val="3674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F1394"/>
    <w:multiLevelType w:val="multilevel"/>
    <w:tmpl w:val="A340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E10003"/>
    <w:multiLevelType w:val="hybridMultilevel"/>
    <w:tmpl w:val="30E8A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73909"/>
    <w:multiLevelType w:val="hybridMultilevel"/>
    <w:tmpl w:val="F4840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B36EB"/>
    <w:multiLevelType w:val="hybridMultilevel"/>
    <w:tmpl w:val="47D66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A15EF"/>
    <w:multiLevelType w:val="hybridMultilevel"/>
    <w:tmpl w:val="F56E3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001A4"/>
    <w:multiLevelType w:val="hybridMultilevel"/>
    <w:tmpl w:val="AE14A77A"/>
    <w:lvl w:ilvl="0" w:tplc="6CF46560">
      <w:start w:val="1"/>
      <w:numFmt w:val="decimal"/>
      <w:lvlText w:val="%1."/>
      <w:lvlJc w:val="left"/>
      <w:pPr>
        <w:ind w:left="792" w:hanging="360"/>
      </w:pPr>
      <w:rPr>
        <w:rFonts w:ascii="Times New Roman" w:hAnsi="Times New Roman" w:cs="Times New Roman" w:hint="default"/>
        <w:sz w:val="24"/>
        <w:szCs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5B842AE2"/>
    <w:multiLevelType w:val="hybridMultilevel"/>
    <w:tmpl w:val="B5FC0E14"/>
    <w:lvl w:ilvl="0" w:tplc="69EAB0E4">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BE289064">
      <w:numFmt w:val="bullet"/>
      <w:lvlText w:val="•"/>
      <w:lvlJc w:val="left"/>
      <w:pPr>
        <w:ind w:left="1696" w:hanging="360"/>
      </w:pPr>
      <w:rPr>
        <w:rFonts w:hint="default"/>
        <w:lang w:val="en-US" w:eastAsia="en-US" w:bidi="ar-SA"/>
      </w:rPr>
    </w:lvl>
    <w:lvl w:ilvl="2" w:tplc="E5A0D4BC">
      <w:numFmt w:val="bullet"/>
      <w:lvlText w:val="•"/>
      <w:lvlJc w:val="left"/>
      <w:pPr>
        <w:ind w:left="2572" w:hanging="360"/>
      </w:pPr>
      <w:rPr>
        <w:rFonts w:hint="default"/>
        <w:lang w:val="en-US" w:eastAsia="en-US" w:bidi="ar-SA"/>
      </w:rPr>
    </w:lvl>
    <w:lvl w:ilvl="3" w:tplc="DD72F212">
      <w:numFmt w:val="bullet"/>
      <w:lvlText w:val="•"/>
      <w:lvlJc w:val="left"/>
      <w:pPr>
        <w:ind w:left="3448" w:hanging="360"/>
      </w:pPr>
      <w:rPr>
        <w:rFonts w:hint="default"/>
        <w:lang w:val="en-US" w:eastAsia="en-US" w:bidi="ar-SA"/>
      </w:rPr>
    </w:lvl>
    <w:lvl w:ilvl="4" w:tplc="5C140926">
      <w:numFmt w:val="bullet"/>
      <w:lvlText w:val="•"/>
      <w:lvlJc w:val="left"/>
      <w:pPr>
        <w:ind w:left="4324" w:hanging="360"/>
      </w:pPr>
      <w:rPr>
        <w:rFonts w:hint="default"/>
        <w:lang w:val="en-US" w:eastAsia="en-US" w:bidi="ar-SA"/>
      </w:rPr>
    </w:lvl>
    <w:lvl w:ilvl="5" w:tplc="3232FACE">
      <w:numFmt w:val="bullet"/>
      <w:lvlText w:val="•"/>
      <w:lvlJc w:val="left"/>
      <w:pPr>
        <w:ind w:left="5200" w:hanging="360"/>
      </w:pPr>
      <w:rPr>
        <w:rFonts w:hint="default"/>
        <w:lang w:val="en-US" w:eastAsia="en-US" w:bidi="ar-SA"/>
      </w:rPr>
    </w:lvl>
    <w:lvl w:ilvl="6" w:tplc="3B185D2E">
      <w:numFmt w:val="bullet"/>
      <w:lvlText w:val="•"/>
      <w:lvlJc w:val="left"/>
      <w:pPr>
        <w:ind w:left="6076" w:hanging="360"/>
      </w:pPr>
      <w:rPr>
        <w:rFonts w:hint="default"/>
        <w:lang w:val="en-US" w:eastAsia="en-US" w:bidi="ar-SA"/>
      </w:rPr>
    </w:lvl>
    <w:lvl w:ilvl="7" w:tplc="25DA7746">
      <w:numFmt w:val="bullet"/>
      <w:lvlText w:val="•"/>
      <w:lvlJc w:val="left"/>
      <w:pPr>
        <w:ind w:left="6952" w:hanging="360"/>
      </w:pPr>
      <w:rPr>
        <w:rFonts w:hint="default"/>
        <w:lang w:val="en-US" w:eastAsia="en-US" w:bidi="ar-SA"/>
      </w:rPr>
    </w:lvl>
    <w:lvl w:ilvl="8" w:tplc="406E35EE">
      <w:numFmt w:val="bullet"/>
      <w:lvlText w:val="•"/>
      <w:lvlJc w:val="left"/>
      <w:pPr>
        <w:ind w:left="7828" w:hanging="360"/>
      </w:pPr>
      <w:rPr>
        <w:rFonts w:hint="default"/>
        <w:lang w:val="en-US" w:eastAsia="en-US" w:bidi="ar-SA"/>
      </w:rPr>
    </w:lvl>
  </w:abstractNum>
  <w:abstractNum w:abstractNumId="10" w15:restartNumberingAfterBreak="0">
    <w:nsid w:val="5E621058"/>
    <w:multiLevelType w:val="hybridMultilevel"/>
    <w:tmpl w:val="F3186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2F3E"/>
    <w:multiLevelType w:val="hybridMultilevel"/>
    <w:tmpl w:val="A8E6F37E"/>
    <w:lvl w:ilvl="0" w:tplc="F0CA07BC">
      <w:start w:val="1"/>
      <w:numFmt w:val="bullet"/>
      <w:lvlText w:val=""/>
      <w:lvlJc w:val="left"/>
      <w:pPr>
        <w:ind w:left="720" w:hanging="360"/>
      </w:pPr>
      <w:rPr>
        <w:rFonts w:ascii="Symbol" w:hAnsi="Symbol" w:hint="default"/>
      </w:rPr>
    </w:lvl>
    <w:lvl w:ilvl="1" w:tplc="0A0CB130">
      <w:start w:val="1"/>
      <w:numFmt w:val="bullet"/>
      <w:lvlText w:val="o"/>
      <w:lvlJc w:val="left"/>
      <w:pPr>
        <w:ind w:left="1440" w:hanging="360"/>
      </w:pPr>
      <w:rPr>
        <w:rFonts w:ascii="Courier New" w:hAnsi="Courier New" w:hint="default"/>
      </w:rPr>
    </w:lvl>
    <w:lvl w:ilvl="2" w:tplc="1C3C86EE">
      <w:start w:val="1"/>
      <w:numFmt w:val="bullet"/>
      <w:lvlText w:val=""/>
      <w:lvlJc w:val="left"/>
      <w:pPr>
        <w:ind w:left="2160" w:hanging="360"/>
      </w:pPr>
      <w:rPr>
        <w:rFonts w:ascii="Wingdings" w:hAnsi="Wingdings" w:hint="default"/>
      </w:rPr>
    </w:lvl>
    <w:lvl w:ilvl="3" w:tplc="BC825424">
      <w:start w:val="1"/>
      <w:numFmt w:val="bullet"/>
      <w:lvlText w:val=""/>
      <w:lvlJc w:val="left"/>
      <w:pPr>
        <w:ind w:left="2880" w:hanging="360"/>
      </w:pPr>
      <w:rPr>
        <w:rFonts w:ascii="Symbol" w:hAnsi="Symbol" w:hint="default"/>
      </w:rPr>
    </w:lvl>
    <w:lvl w:ilvl="4" w:tplc="5EF69CAA">
      <w:start w:val="1"/>
      <w:numFmt w:val="bullet"/>
      <w:lvlText w:val="o"/>
      <w:lvlJc w:val="left"/>
      <w:pPr>
        <w:ind w:left="3600" w:hanging="360"/>
      </w:pPr>
      <w:rPr>
        <w:rFonts w:ascii="Courier New" w:hAnsi="Courier New" w:hint="default"/>
      </w:rPr>
    </w:lvl>
    <w:lvl w:ilvl="5" w:tplc="9D7E8484">
      <w:start w:val="1"/>
      <w:numFmt w:val="bullet"/>
      <w:lvlText w:val=""/>
      <w:lvlJc w:val="left"/>
      <w:pPr>
        <w:ind w:left="4320" w:hanging="360"/>
      </w:pPr>
      <w:rPr>
        <w:rFonts w:ascii="Wingdings" w:hAnsi="Wingdings" w:hint="default"/>
      </w:rPr>
    </w:lvl>
    <w:lvl w:ilvl="6" w:tplc="1B14154C">
      <w:start w:val="1"/>
      <w:numFmt w:val="bullet"/>
      <w:lvlText w:val=""/>
      <w:lvlJc w:val="left"/>
      <w:pPr>
        <w:ind w:left="5040" w:hanging="360"/>
      </w:pPr>
      <w:rPr>
        <w:rFonts w:ascii="Symbol" w:hAnsi="Symbol" w:hint="default"/>
      </w:rPr>
    </w:lvl>
    <w:lvl w:ilvl="7" w:tplc="89C4B87A">
      <w:start w:val="1"/>
      <w:numFmt w:val="bullet"/>
      <w:lvlText w:val="o"/>
      <w:lvlJc w:val="left"/>
      <w:pPr>
        <w:ind w:left="5760" w:hanging="360"/>
      </w:pPr>
      <w:rPr>
        <w:rFonts w:ascii="Courier New" w:hAnsi="Courier New" w:hint="default"/>
      </w:rPr>
    </w:lvl>
    <w:lvl w:ilvl="8" w:tplc="9B4AFF06">
      <w:start w:val="1"/>
      <w:numFmt w:val="bullet"/>
      <w:lvlText w:val=""/>
      <w:lvlJc w:val="left"/>
      <w:pPr>
        <w:ind w:left="6480" w:hanging="360"/>
      </w:pPr>
      <w:rPr>
        <w:rFonts w:ascii="Wingdings" w:hAnsi="Wingdings" w:hint="default"/>
      </w:rPr>
    </w:lvl>
  </w:abstractNum>
  <w:abstractNum w:abstractNumId="12" w15:restartNumberingAfterBreak="0">
    <w:nsid w:val="7F692A91"/>
    <w:multiLevelType w:val="hybridMultilevel"/>
    <w:tmpl w:val="4960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15025">
    <w:abstractNumId w:val="11"/>
  </w:num>
  <w:num w:numId="2" w16cid:durableId="538708471">
    <w:abstractNumId w:val="0"/>
  </w:num>
  <w:num w:numId="3" w16cid:durableId="441533868">
    <w:abstractNumId w:val="8"/>
  </w:num>
  <w:num w:numId="4" w16cid:durableId="1806852898">
    <w:abstractNumId w:val="5"/>
  </w:num>
  <w:num w:numId="5" w16cid:durableId="1092432989">
    <w:abstractNumId w:val="6"/>
  </w:num>
  <w:num w:numId="6" w16cid:durableId="1238444284">
    <w:abstractNumId w:val="7"/>
  </w:num>
  <w:num w:numId="7" w16cid:durableId="1272543608">
    <w:abstractNumId w:val="2"/>
  </w:num>
  <w:num w:numId="8" w16cid:durableId="2123915772">
    <w:abstractNumId w:val="10"/>
  </w:num>
  <w:num w:numId="9" w16cid:durableId="1074664901">
    <w:abstractNumId w:val="4"/>
  </w:num>
  <w:num w:numId="10" w16cid:durableId="2094008982">
    <w:abstractNumId w:val="3"/>
  </w:num>
  <w:num w:numId="11" w16cid:durableId="507601421">
    <w:abstractNumId w:val="12"/>
  </w:num>
  <w:num w:numId="12" w16cid:durableId="880551994">
    <w:abstractNumId w:val="9"/>
  </w:num>
  <w:num w:numId="13" w16cid:durableId="1901943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66"/>
    <w:rsid w:val="000269BA"/>
    <w:rsid w:val="00047398"/>
    <w:rsid w:val="000644D7"/>
    <w:rsid w:val="00065CC5"/>
    <w:rsid w:val="000720EA"/>
    <w:rsid w:val="00080537"/>
    <w:rsid w:val="00083921"/>
    <w:rsid w:val="000A4DD1"/>
    <w:rsid w:val="000A6288"/>
    <w:rsid w:val="000C3775"/>
    <w:rsid w:val="000C45D0"/>
    <w:rsid w:val="000C4D8E"/>
    <w:rsid w:val="000C78C6"/>
    <w:rsid w:val="000D1001"/>
    <w:rsid w:val="000D174B"/>
    <w:rsid w:val="000D25E8"/>
    <w:rsid w:val="000D6C94"/>
    <w:rsid w:val="000E1630"/>
    <w:rsid w:val="000F0064"/>
    <w:rsid w:val="001021E9"/>
    <w:rsid w:val="0011045E"/>
    <w:rsid w:val="0011500A"/>
    <w:rsid w:val="001169DC"/>
    <w:rsid w:val="001300F5"/>
    <w:rsid w:val="001324A2"/>
    <w:rsid w:val="00136950"/>
    <w:rsid w:val="00140A92"/>
    <w:rsid w:val="00144614"/>
    <w:rsid w:val="00150897"/>
    <w:rsid w:val="00162785"/>
    <w:rsid w:val="001C4132"/>
    <w:rsid w:val="001D3274"/>
    <w:rsid w:val="001E4C3D"/>
    <w:rsid w:val="001E4D37"/>
    <w:rsid w:val="001F0EE1"/>
    <w:rsid w:val="001F5071"/>
    <w:rsid w:val="002140C1"/>
    <w:rsid w:val="00270413"/>
    <w:rsid w:val="00270A4D"/>
    <w:rsid w:val="00274F0D"/>
    <w:rsid w:val="00275B30"/>
    <w:rsid w:val="00295C58"/>
    <w:rsid w:val="002962D1"/>
    <w:rsid w:val="002B4096"/>
    <w:rsid w:val="002C0F36"/>
    <w:rsid w:val="002D25B2"/>
    <w:rsid w:val="002D61D3"/>
    <w:rsid w:val="002E4FB0"/>
    <w:rsid w:val="002F3054"/>
    <w:rsid w:val="00307DD8"/>
    <w:rsid w:val="00310F7B"/>
    <w:rsid w:val="003159D6"/>
    <w:rsid w:val="0034050E"/>
    <w:rsid w:val="00344911"/>
    <w:rsid w:val="00355F55"/>
    <w:rsid w:val="00362CD0"/>
    <w:rsid w:val="0036374A"/>
    <w:rsid w:val="003935B3"/>
    <w:rsid w:val="00393EC6"/>
    <w:rsid w:val="003A359D"/>
    <w:rsid w:val="003A6563"/>
    <w:rsid w:val="003AC16C"/>
    <w:rsid w:val="003B0891"/>
    <w:rsid w:val="003C1F69"/>
    <w:rsid w:val="003C2BA3"/>
    <w:rsid w:val="003C5FE1"/>
    <w:rsid w:val="003D67A5"/>
    <w:rsid w:val="003E3212"/>
    <w:rsid w:val="003E6A64"/>
    <w:rsid w:val="003F4E6A"/>
    <w:rsid w:val="00423833"/>
    <w:rsid w:val="004255D9"/>
    <w:rsid w:val="0044759C"/>
    <w:rsid w:val="004550ED"/>
    <w:rsid w:val="00455A90"/>
    <w:rsid w:val="0046304A"/>
    <w:rsid w:val="00466858"/>
    <w:rsid w:val="0047259A"/>
    <w:rsid w:val="00485074"/>
    <w:rsid w:val="00490050"/>
    <w:rsid w:val="00491AFD"/>
    <w:rsid w:val="00494C64"/>
    <w:rsid w:val="00495932"/>
    <w:rsid w:val="004A3E6F"/>
    <w:rsid w:val="004A4D06"/>
    <w:rsid w:val="004C7A87"/>
    <w:rsid w:val="004D6A7E"/>
    <w:rsid w:val="004F6576"/>
    <w:rsid w:val="004F7B1E"/>
    <w:rsid w:val="005043E1"/>
    <w:rsid w:val="00505635"/>
    <w:rsid w:val="00507925"/>
    <w:rsid w:val="00521752"/>
    <w:rsid w:val="005306F1"/>
    <w:rsid w:val="00536722"/>
    <w:rsid w:val="00576075"/>
    <w:rsid w:val="00581F29"/>
    <w:rsid w:val="00591814"/>
    <w:rsid w:val="005964CC"/>
    <w:rsid w:val="005A52D1"/>
    <w:rsid w:val="005B5A00"/>
    <w:rsid w:val="005C51F6"/>
    <w:rsid w:val="005D01BD"/>
    <w:rsid w:val="005E1CA2"/>
    <w:rsid w:val="00624505"/>
    <w:rsid w:val="00625B21"/>
    <w:rsid w:val="0063521F"/>
    <w:rsid w:val="00635AFE"/>
    <w:rsid w:val="00651A67"/>
    <w:rsid w:val="006618D1"/>
    <w:rsid w:val="006667EB"/>
    <w:rsid w:val="00677FE6"/>
    <w:rsid w:val="00681A72"/>
    <w:rsid w:val="00694043"/>
    <w:rsid w:val="006A22EE"/>
    <w:rsid w:val="006B1B9B"/>
    <w:rsid w:val="006B29B7"/>
    <w:rsid w:val="006C61EC"/>
    <w:rsid w:val="006D4FA6"/>
    <w:rsid w:val="006E0D76"/>
    <w:rsid w:val="006E5FDF"/>
    <w:rsid w:val="006E76FF"/>
    <w:rsid w:val="007050A4"/>
    <w:rsid w:val="00717F5F"/>
    <w:rsid w:val="00734853"/>
    <w:rsid w:val="007352FD"/>
    <w:rsid w:val="00756BBA"/>
    <w:rsid w:val="00757A4B"/>
    <w:rsid w:val="007644E7"/>
    <w:rsid w:val="007766E1"/>
    <w:rsid w:val="00787E35"/>
    <w:rsid w:val="007A122D"/>
    <w:rsid w:val="007A31F4"/>
    <w:rsid w:val="007B5CAC"/>
    <w:rsid w:val="007B66A2"/>
    <w:rsid w:val="007E204F"/>
    <w:rsid w:val="007E375D"/>
    <w:rsid w:val="007E37FC"/>
    <w:rsid w:val="007E7589"/>
    <w:rsid w:val="00807671"/>
    <w:rsid w:val="00813AFE"/>
    <w:rsid w:val="008225B4"/>
    <w:rsid w:val="0082440E"/>
    <w:rsid w:val="00837B50"/>
    <w:rsid w:val="00845056"/>
    <w:rsid w:val="00850807"/>
    <w:rsid w:val="00855026"/>
    <w:rsid w:val="00875AE9"/>
    <w:rsid w:val="00880DA9"/>
    <w:rsid w:val="008819A7"/>
    <w:rsid w:val="00883778"/>
    <w:rsid w:val="00884FD6"/>
    <w:rsid w:val="008A0163"/>
    <w:rsid w:val="008A17EB"/>
    <w:rsid w:val="008A51D4"/>
    <w:rsid w:val="008C7B93"/>
    <w:rsid w:val="008D0978"/>
    <w:rsid w:val="008E0BC5"/>
    <w:rsid w:val="008E2B8C"/>
    <w:rsid w:val="008F5D4A"/>
    <w:rsid w:val="009003C0"/>
    <w:rsid w:val="00902400"/>
    <w:rsid w:val="00911710"/>
    <w:rsid w:val="00914504"/>
    <w:rsid w:val="00925C4D"/>
    <w:rsid w:val="00937258"/>
    <w:rsid w:val="00941968"/>
    <w:rsid w:val="00950D5D"/>
    <w:rsid w:val="00951FA0"/>
    <w:rsid w:val="00954990"/>
    <w:rsid w:val="00976995"/>
    <w:rsid w:val="00981D66"/>
    <w:rsid w:val="00987B95"/>
    <w:rsid w:val="00992771"/>
    <w:rsid w:val="009933E0"/>
    <w:rsid w:val="009B1817"/>
    <w:rsid w:val="009C0818"/>
    <w:rsid w:val="009E30EB"/>
    <w:rsid w:val="009E58E5"/>
    <w:rsid w:val="009F019F"/>
    <w:rsid w:val="00A0306F"/>
    <w:rsid w:val="00A11870"/>
    <w:rsid w:val="00A265F1"/>
    <w:rsid w:val="00A56274"/>
    <w:rsid w:val="00A64B99"/>
    <w:rsid w:val="00A97F8C"/>
    <w:rsid w:val="00AB4C36"/>
    <w:rsid w:val="00AB616F"/>
    <w:rsid w:val="00AC31E7"/>
    <w:rsid w:val="00AD25A6"/>
    <w:rsid w:val="00AF71F4"/>
    <w:rsid w:val="00B10C17"/>
    <w:rsid w:val="00B13119"/>
    <w:rsid w:val="00B13450"/>
    <w:rsid w:val="00B2677B"/>
    <w:rsid w:val="00B419AC"/>
    <w:rsid w:val="00B4542F"/>
    <w:rsid w:val="00B63384"/>
    <w:rsid w:val="00B65D83"/>
    <w:rsid w:val="00B66214"/>
    <w:rsid w:val="00B72391"/>
    <w:rsid w:val="00B72E4B"/>
    <w:rsid w:val="00B80EA3"/>
    <w:rsid w:val="00B827F4"/>
    <w:rsid w:val="00B85A3C"/>
    <w:rsid w:val="00B868E4"/>
    <w:rsid w:val="00B8785C"/>
    <w:rsid w:val="00B92C97"/>
    <w:rsid w:val="00BA4ED9"/>
    <w:rsid w:val="00BB2CE2"/>
    <w:rsid w:val="00BB3102"/>
    <w:rsid w:val="00BC2915"/>
    <w:rsid w:val="00BC58D1"/>
    <w:rsid w:val="00BC6C41"/>
    <w:rsid w:val="00BE0370"/>
    <w:rsid w:val="00BE6990"/>
    <w:rsid w:val="00C00617"/>
    <w:rsid w:val="00C06AD1"/>
    <w:rsid w:val="00C10327"/>
    <w:rsid w:val="00C10954"/>
    <w:rsid w:val="00C2108C"/>
    <w:rsid w:val="00C21667"/>
    <w:rsid w:val="00C232C5"/>
    <w:rsid w:val="00C34F85"/>
    <w:rsid w:val="00C44F1B"/>
    <w:rsid w:val="00C50EB1"/>
    <w:rsid w:val="00C7399D"/>
    <w:rsid w:val="00C7614A"/>
    <w:rsid w:val="00C92E5C"/>
    <w:rsid w:val="00CA39A1"/>
    <w:rsid w:val="00CC2C57"/>
    <w:rsid w:val="00CC5DBC"/>
    <w:rsid w:val="00CD0835"/>
    <w:rsid w:val="00D10DFE"/>
    <w:rsid w:val="00D1293B"/>
    <w:rsid w:val="00D1597E"/>
    <w:rsid w:val="00D260CC"/>
    <w:rsid w:val="00D40A58"/>
    <w:rsid w:val="00D47A0A"/>
    <w:rsid w:val="00D643B8"/>
    <w:rsid w:val="00D70087"/>
    <w:rsid w:val="00D719F4"/>
    <w:rsid w:val="00D82329"/>
    <w:rsid w:val="00D93E87"/>
    <w:rsid w:val="00D97C30"/>
    <w:rsid w:val="00DA3671"/>
    <w:rsid w:val="00DC0DF0"/>
    <w:rsid w:val="00DC58EF"/>
    <w:rsid w:val="00DC79F3"/>
    <w:rsid w:val="00DE39FB"/>
    <w:rsid w:val="00DF2B19"/>
    <w:rsid w:val="00E01AE4"/>
    <w:rsid w:val="00E10414"/>
    <w:rsid w:val="00E15FA8"/>
    <w:rsid w:val="00E228A4"/>
    <w:rsid w:val="00E37F02"/>
    <w:rsid w:val="00E668DE"/>
    <w:rsid w:val="00E756BE"/>
    <w:rsid w:val="00E770FD"/>
    <w:rsid w:val="00EA3DEA"/>
    <w:rsid w:val="00EB0CFD"/>
    <w:rsid w:val="00EE7A90"/>
    <w:rsid w:val="00F01DD5"/>
    <w:rsid w:val="00F028D7"/>
    <w:rsid w:val="00F25D91"/>
    <w:rsid w:val="00F42084"/>
    <w:rsid w:val="00F43673"/>
    <w:rsid w:val="00F57213"/>
    <w:rsid w:val="00F620CF"/>
    <w:rsid w:val="00F70E76"/>
    <w:rsid w:val="00F71448"/>
    <w:rsid w:val="00F82B94"/>
    <w:rsid w:val="00F9015D"/>
    <w:rsid w:val="00F932B9"/>
    <w:rsid w:val="00F94067"/>
    <w:rsid w:val="00FA4892"/>
    <w:rsid w:val="00FD4DB4"/>
    <w:rsid w:val="00FE3942"/>
    <w:rsid w:val="00FE7B76"/>
    <w:rsid w:val="0106D91A"/>
    <w:rsid w:val="010A8132"/>
    <w:rsid w:val="01547C0C"/>
    <w:rsid w:val="01887F63"/>
    <w:rsid w:val="01E83853"/>
    <w:rsid w:val="01F5DD00"/>
    <w:rsid w:val="02387A57"/>
    <w:rsid w:val="025FEFA5"/>
    <w:rsid w:val="027270BE"/>
    <w:rsid w:val="02A1667E"/>
    <w:rsid w:val="02A9D4D5"/>
    <w:rsid w:val="02E87552"/>
    <w:rsid w:val="02F4A1D9"/>
    <w:rsid w:val="030C1305"/>
    <w:rsid w:val="0323A805"/>
    <w:rsid w:val="034CCDEB"/>
    <w:rsid w:val="036D09EE"/>
    <w:rsid w:val="03987AD7"/>
    <w:rsid w:val="03B430A8"/>
    <w:rsid w:val="04BA4BB7"/>
    <w:rsid w:val="04D40976"/>
    <w:rsid w:val="051DD02B"/>
    <w:rsid w:val="05265A0F"/>
    <w:rsid w:val="052C5DB2"/>
    <w:rsid w:val="0530F9D2"/>
    <w:rsid w:val="059A937D"/>
    <w:rsid w:val="064C72A2"/>
    <w:rsid w:val="065B48C7"/>
    <w:rsid w:val="067D42D7"/>
    <w:rsid w:val="06E81916"/>
    <w:rsid w:val="073469A1"/>
    <w:rsid w:val="07A9A7D8"/>
    <w:rsid w:val="08824CB3"/>
    <w:rsid w:val="0972A969"/>
    <w:rsid w:val="09817BE1"/>
    <w:rsid w:val="09E27937"/>
    <w:rsid w:val="09EE93FE"/>
    <w:rsid w:val="09F25E51"/>
    <w:rsid w:val="0A03D06E"/>
    <w:rsid w:val="0AD61B6A"/>
    <w:rsid w:val="0AFFA160"/>
    <w:rsid w:val="0B961016"/>
    <w:rsid w:val="0BAF3658"/>
    <w:rsid w:val="0BC10929"/>
    <w:rsid w:val="0C32CBDC"/>
    <w:rsid w:val="0C4F57B4"/>
    <w:rsid w:val="0CBCB97A"/>
    <w:rsid w:val="0CEC845B"/>
    <w:rsid w:val="0D161312"/>
    <w:rsid w:val="0D691797"/>
    <w:rsid w:val="0D6F0E2F"/>
    <w:rsid w:val="0DAF7719"/>
    <w:rsid w:val="0EC9F2A7"/>
    <w:rsid w:val="0FAE2B97"/>
    <w:rsid w:val="0FED650E"/>
    <w:rsid w:val="0FFB426E"/>
    <w:rsid w:val="10056E15"/>
    <w:rsid w:val="1022DF92"/>
    <w:rsid w:val="10490F9B"/>
    <w:rsid w:val="1133A79D"/>
    <w:rsid w:val="1162D34C"/>
    <w:rsid w:val="11793F65"/>
    <w:rsid w:val="118DAE58"/>
    <w:rsid w:val="119712CF"/>
    <w:rsid w:val="12019369"/>
    <w:rsid w:val="124A295E"/>
    <w:rsid w:val="1295FDF6"/>
    <w:rsid w:val="12C8CDC7"/>
    <w:rsid w:val="13753E40"/>
    <w:rsid w:val="138F2F87"/>
    <w:rsid w:val="13C9A164"/>
    <w:rsid w:val="13F0CAD9"/>
    <w:rsid w:val="142C48DB"/>
    <w:rsid w:val="1430F8C8"/>
    <w:rsid w:val="148445D1"/>
    <w:rsid w:val="14D59C30"/>
    <w:rsid w:val="14E61573"/>
    <w:rsid w:val="15EF72BA"/>
    <w:rsid w:val="16716C91"/>
    <w:rsid w:val="173D1B03"/>
    <w:rsid w:val="174C0727"/>
    <w:rsid w:val="174F8599"/>
    <w:rsid w:val="1754752E"/>
    <w:rsid w:val="17C36395"/>
    <w:rsid w:val="180220EE"/>
    <w:rsid w:val="1833972B"/>
    <w:rsid w:val="1868E767"/>
    <w:rsid w:val="18EB418E"/>
    <w:rsid w:val="18EB55FA"/>
    <w:rsid w:val="192C41D6"/>
    <w:rsid w:val="19701DA6"/>
    <w:rsid w:val="19A224B4"/>
    <w:rsid w:val="19F8DC0C"/>
    <w:rsid w:val="1A6DB2CF"/>
    <w:rsid w:val="1A9CD046"/>
    <w:rsid w:val="1CE520E0"/>
    <w:rsid w:val="1D0A95AB"/>
    <w:rsid w:val="1DD0A404"/>
    <w:rsid w:val="1DF17719"/>
    <w:rsid w:val="1DF99A85"/>
    <w:rsid w:val="1E91FB13"/>
    <w:rsid w:val="1ED4D785"/>
    <w:rsid w:val="1F8D1D63"/>
    <w:rsid w:val="1FCBA42D"/>
    <w:rsid w:val="1FFA32BB"/>
    <w:rsid w:val="200B5638"/>
    <w:rsid w:val="204BFFB8"/>
    <w:rsid w:val="20B2EF58"/>
    <w:rsid w:val="20D1D144"/>
    <w:rsid w:val="20EA0DF2"/>
    <w:rsid w:val="2167BC3F"/>
    <w:rsid w:val="21DF75D0"/>
    <w:rsid w:val="220FC9AD"/>
    <w:rsid w:val="228EB9CE"/>
    <w:rsid w:val="2291FCD6"/>
    <w:rsid w:val="2318CBAD"/>
    <w:rsid w:val="232FDE9D"/>
    <w:rsid w:val="2354101B"/>
    <w:rsid w:val="23FBDD75"/>
    <w:rsid w:val="2451F7CF"/>
    <w:rsid w:val="24DB41D7"/>
    <w:rsid w:val="256C310A"/>
    <w:rsid w:val="25C924BD"/>
    <w:rsid w:val="26BA1D83"/>
    <w:rsid w:val="26D6AFE6"/>
    <w:rsid w:val="2763D7F9"/>
    <w:rsid w:val="27656DF9"/>
    <w:rsid w:val="28ED40FC"/>
    <w:rsid w:val="291E94D0"/>
    <w:rsid w:val="299F0C16"/>
    <w:rsid w:val="29BDF3CF"/>
    <w:rsid w:val="29FB0DEB"/>
    <w:rsid w:val="2AA5233F"/>
    <w:rsid w:val="2AB2A06D"/>
    <w:rsid w:val="2B0CA793"/>
    <w:rsid w:val="2B0E9E85"/>
    <w:rsid w:val="2C7CA71B"/>
    <w:rsid w:val="2CEC16E5"/>
    <w:rsid w:val="2D08FF27"/>
    <w:rsid w:val="2DB3C487"/>
    <w:rsid w:val="2DD6B03F"/>
    <w:rsid w:val="2E7F3F5A"/>
    <w:rsid w:val="2EDF0F05"/>
    <w:rsid w:val="2F311E21"/>
    <w:rsid w:val="2F625E15"/>
    <w:rsid w:val="305CA165"/>
    <w:rsid w:val="306D9BF3"/>
    <w:rsid w:val="311464C3"/>
    <w:rsid w:val="32432D3D"/>
    <w:rsid w:val="32B63B6D"/>
    <w:rsid w:val="33359A13"/>
    <w:rsid w:val="333C12BD"/>
    <w:rsid w:val="33AD319B"/>
    <w:rsid w:val="345D2C8F"/>
    <w:rsid w:val="345FD8A8"/>
    <w:rsid w:val="34799AA9"/>
    <w:rsid w:val="348AA811"/>
    <w:rsid w:val="349C586E"/>
    <w:rsid w:val="354901FC"/>
    <w:rsid w:val="35700D70"/>
    <w:rsid w:val="357636AA"/>
    <w:rsid w:val="35C8F479"/>
    <w:rsid w:val="35D23A99"/>
    <w:rsid w:val="35D278AD"/>
    <w:rsid w:val="35DC6FFC"/>
    <w:rsid w:val="362ACCBB"/>
    <w:rsid w:val="37053327"/>
    <w:rsid w:val="376E0AFA"/>
    <w:rsid w:val="37A7A67D"/>
    <w:rsid w:val="3825E93B"/>
    <w:rsid w:val="3826430D"/>
    <w:rsid w:val="38C46ABD"/>
    <w:rsid w:val="38CF7637"/>
    <w:rsid w:val="391F4FAA"/>
    <w:rsid w:val="396FC991"/>
    <w:rsid w:val="3A39A637"/>
    <w:rsid w:val="3A8FDE81"/>
    <w:rsid w:val="3A9EB4A6"/>
    <w:rsid w:val="3AA5FA63"/>
    <w:rsid w:val="3BC250A3"/>
    <w:rsid w:val="3BC99ABA"/>
    <w:rsid w:val="3BE1C514"/>
    <w:rsid w:val="3CE9FEDC"/>
    <w:rsid w:val="3CF1E610"/>
    <w:rsid w:val="3D9843D9"/>
    <w:rsid w:val="3DEF7DC5"/>
    <w:rsid w:val="3E31FFDD"/>
    <w:rsid w:val="3F8B4E26"/>
    <w:rsid w:val="3F9B4BAF"/>
    <w:rsid w:val="40DF5DCC"/>
    <w:rsid w:val="4104D4D6"/>
    <w:rsid w:val="41271E87"/>
    <w:rsid w:val="42B8C378"/>
    <w:rsid w:val="43252041"/>
    <w:rsid w:val="436DD97C"/>
    <w:rsid w:val="439E313D"/>
    <w:rsid w:val="442BF98A"/>
    <w:rsid w:val="44304E9A"/>
    <w:rsid w:val="4450EE78"/>
    <w:rsid w:val="44A14161"/>
    <w:rsid w:val="44C824BC"/>
    <w:rsid w:val="45239716"/>
    <w:rsid w:val="453CC3E5"/>
    <w:rsid w:val="45DD9A49"/>
    <w:rsid w:val="45E72892"/>
    <w:rsid w:val="45ECBED9"/>
    <w:rsid w:val="460752DE"/>
    <w:rsid w:val="46156685"/>
    <w:rsid w:val="467C1F45"/>
    <w:rsid w:val="46A061AC"/>
    <w:rsid w:val="475702B4"/>
    <w:rsid w:val="479B6C58"/>
    <w:rsid w:val="47E2BD4F"/>
    <w:rsid w:val="47EEB91A"/>
    <w:rsid w:val="48178E9A"/>
    <w:rsid w:val="484584E4"/>
    <w:rsid w:val="492F15CD"/>
    <w:rsid w:val="49D8CEB6"/>
    <w:rsid w:val="4A51A1F5"/>
    <w:rsid w:val="4A7D36A8"/>
    <w:rsid w:val="4B6D7341"/>
    <w:rsid w:val="4B92DD0C"/>
    <w:rsid w:val="4B972DBB"/>
    <w:rsid w:val="4BD654D0"/>
    <w:rsid w:val="4BE1952D"/>
    <w:rsid w:val="4DA89662"/>
    <w:rsid w:val="4DF50E77"/>
    <w:rsid w:val="4E653FD5"/>
    <w:rsid w:val="4EE03C25"/>
    <w:rsid w:val="4F77B67B"/>
    <w:rsid w:val="4FB95CFF"/>
    <w:rsid w:val="503F7CF4"/>
    <w:rsid w:val="504CF3FC"/>
    <w:rsid w:val="508C8AC6"/>
    <w:rsid w:val="5126826C"/>
    <w:rsid w:val="5131C559"/>
    <w:rsid w:val="52072291"/>
    <w:rsid w:val="52AF573D"/>
    <w:rsid w:val="52F6A558"/>
    <w:rsid w:val="5306F55C"/>
    <w:rsid w:val="53D62DE4"/>
    <w:rsid w:val="540F2CC6"/>
    <w:rsid w:val="54A2C5BD"/>
    <w:rsid w:val="54A62A54"/>
    <w:rsid w:val="553EC353"/>
    <w:rsid w:val="55C4507B"/>
    <w:rsid w:val="55DF609F"/>
    <w:rsid w:val="5637E66E"/>
    <w:rsid w:val="56FB4B93"/>
    <w:rsid w:val="5746F87F"/>
    <w:rsid w:val="57719BAC"/>
    <w:rsid w:val="579D53A1"/>
    <w:rsid w:val="57DDCB16"/>
    <w:rsid w:val="58F89FD7"/>
    <w:rsid w:val="5914C586"/>
    <w:rsid w:val="59799B77"/>
    <w:rsid w:val="59889108"/>
    <w:rsid w:val="5A32EC55"/>
    <w:rsid w:val="5AB4026E"/>
    <w:rsid w:val="5ADB44E5"/>
    <w:rsid w:val="5B8A0611"/>
    <w:rsid w:val="5C75F821"/>
    <w:rsid w:val="5C7C215B"/>
    <w:rsid w:val="5D2B7704"/>
    <w:rsid w:val="5D339660"/>
    <w:rsid w:val="5D3EEFBF"/>
    <w:rsid w:val="5DAC28B4"/>
    <w:rsid w:val="5DBEE02A"/>
    <w:rsid w:val="5DFA3D6C"/>
    <w:rsid w:val="5F87D5B1"/>
    <w:rsid w:val="5FD28EED"/>
    <w:rsid w:val="5FE8DCFB"/>
    <w:rsid w:val="606B3722"/>
    <w:rsid w:val="608CA8AA"/>
    <w:rsid w:val="60E83831"/>
    <w:rsid w:val="61D7F2BC"/>
    <w:rsid w:val="62070783"/>
    <w:rsid w:val="6271511D"/>
    <w:rsid w:val="6336EC39"/>
    <w:rsid w:val="6352878D"/>
    <w:rsid w:val="640CBE4F"/>
    <w:rsid w:val="64A46BA8"/>
    <w:rsid w:val="64EF98B2"/>
    <w:rsid w:val="65142A99"/>
    <w:rsid w:val="65BB4BB7"/>
    <w:rsid w:val="65C14BE8"/>
    <w:rsid w:val="66581E7F"/>
    <w:rsid w:val="666DF576"/>
    <w:rsid w:val="67DF7670"/>
    <w:rsid w:val="67E8822E"/>
    <w:rsid w:val="68378509"/>
    <w:rsid w:val="6837B6DF"/>
    <w:rsid w:val="688C14D6"/>
    <w:rsid w:val="6891C63C"/>
    <w:rsid w:val="69158F9A"/>
    <w:rsid w:val="69833457"/>
    <w:rsid w:val="69CC3C0E"/>
    <w:rsid w:val="6AE21D5D"/>
    <w:rsid w:val="6AE41FF4"/>
    <w:rsid w:val="6B13AD2C"/>
    <w:rsid w:val="6B521FCF"/>
    <w:rsid w:val="6BF1B1C8"/>
    <w:rsid w:val="6BF899FA"/>
    <w:rsid w:val="6C2AA1DD"/>
    <w:rsid w:val="6C793C6A"/>
    <w:rsid w:val="6C998D60"/>
    <w:rsid w:val="6CB812D2"/>
    <w:rsid w:val="6D7F90EB"/>
    <w:rsid w:val="6D914A3E"/>
    <w:rsid w:val="6DCC5DCD"/>
    <w:rsid w:val="6DDE62ED"/>
    <w:rsid w:val="6EA4EB01"/>
    <w:rsid w:val="6F12860B"/>
    <w:rsid w:val="6FF275DB"/>
    <w:rsid w:val="70B19280"/>
    <w:rsid w:val="70B91353"/>
    <w:rsid w:val="7172345A"/>
    <w:rsid w:val="71DE9925"/>
    <w:rsid w:val="7220B85D"/>
    <w:rsid w:val="7251B7D0"/>
    <w:rsid w:val="7280B3B4"/>
    <w:rsid w:val="728150FC"/>
    <w:rsid w:val="72D70C05"/>
    <w:rsid w:val="7300BF07"/>
    <w:rsid w:val="7356119D"/>
    <w:rsid w:val="73F7E0A2"/>
    <w:rsid w:val="740DBBDC"/>
    <w:rsid w:val="74A60166"/>
    <w:rsid w:val="75D03C2E"/>
    <w:rsid w:val="7665AE07"/>
    <w:rsid w:val="76C98D72"/>
    <w:rsid w:val="76F8DDAD"/>
    <w:rsid w:val="771A958E"/>
    <w:rsid w:val="7744C35A"/>
    <w:rsid w:val="77F7D530"/>
    <w:rsid w:val="785CA3A7"/>
    <w:rsid w:val="78945A57"/>
    <w:rsid w:val="789E5E24"/>
    <w:rsid w:val="78FD71EF"/>
    <w:rsid w:val="7A136584"/>
    <w:rsid w:val="7A16390D"/>
    <w:rsid w:val="7A6C0531"/>
    <w:rsid w:val="7AC07182"/>
    <w:rsid w:val="7AEF5035"/>
    <w:rsid w:val="7AFFB648"/>
    <w:rsid w:val="7B836D02"/>
    <w:rsid w:val="7B98988C"/>
    <w:rsid w:val="7BC9F3B1"/>
    <w:rsid w:val="7C1D93E9"/>
    <w:rsid w:val="7C35765F"/>
    <w:rsid w:val="7C3D290A"/>
    <w:rsid w:val="7C58AF14"/>
    <w:rsid w:val="7CE21FED"/>
    <w:rsid w:val="7D4B0646"/>
    <w:rsid w:val="7DA3A5F3"/>
    <w:rsid w:val="7E284D66"/>
    <w:rsid w:val="7E8C795C"/>
    <w:rsid w:val="7F08D1B2"/>
    <w:rsid w:val="7F3FA762"/>
    <w:rsid w:val="7F5877B3"/>
    <w:rsid w:val="7FB9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B1912"/>
  <w15:chartTrackingRefBased/>
  <w15:docId w15:val="{FBA48821-8579-4969-B3F4-6AF4E24F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3778"/>
    <w:pPr>
      <w:widowControl w:val="0"/>
      <w:autoSpaceDE w:val="0"/>
      <w:autoSpaceDN w:val="0"/>
      <w:spacing w:before="275" w:after="0" w:line="240" w:lineRule="auto"/>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4D06"/>
    <w:rPr>
      <w:color w:val="0000FF"/>
      <w:u w:val="single"/>
    </w:rPr>
  </w:style>
  <w:style w:type="paragraph" w:styleId="ListParagraph">
    <w:name w:val="List Paragraph"/>
    <w:basedOn w:val="Normal"/>
    <w:uiPriority w:val="1"/>
    <w:qFormat/>
    <w:rsid w:val="004A4D06"/>
    <w:pPr>
      <w:widowControl w:val="0"/>
      <w:spacing w:after="0" w:line="240" w:lineRule="exact"/>
      <w:ind w:left="720"/>
      <w:contextualSpacing/>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4C7A87"/>
    <w:rPr>
      <w:sz w:val="16"/>
      <w:szCs w:val="16"/>
    </w:rPr>
  </w:style>
  <w:style w:type="paragraph" w:styleId="CommentText">
    <w:name w:val="annotation text"/>
    <w:basedOn w:val="Normal"/>
    <w:link w:val="CommentTextChar"/>
    <w:uiPriority w:val="99"/>
    <w:unhideWhenUsed/>
    <w:rsid w:val="004C7A87"/>
    <w:pPr>
      <w:spacing w:line="240" w:lineRule="auto"/>
    </w:pPr>
    <w:rPr>
      <w:sz w:val="20"/>
      <w:szCs w:val="20"/>
    </w:rPr>
  </w:style>
  <w:style w:type="character" w:customStyle="1" w:styleId="CommentTextChar">
    <w:name w:val="Comment Text Char"/>
    <w:basedOn w:val="DefaultParagraphFont"/>
    <w:link w:val="CommentText"/>
    <w:uiPriority w:val="99"/>
    <w:rsid w:val="004C7A87"/>
    <w:rPr>
      <w:sz w:val="20"/>
      <w:szCs w:val="20"/>
    </w:rPr>
  </w:style>
  <w:style w:type="paragraph" w:styleId="CommentSubject">
    <w:name w:val="annotation subject"/>
    <w:basedOn w:val="CommentText"/>
    <w:next w:val="CommentText"/>
    <w:link w:val="CommentSubjectChar"/>
    <w:uiPriority w:val="99"/>
    <w:semiHidden/>
    <w:unhideWhenUsed/>
    <w:rsid w:val="004C7A87"/>
    <w:rPr>
      <w:b/>
      <w:bCs/>
    </w:rPr>
  </w:style>
  <w:style w:type="character" w:customStyle="1" w:styleId="CommentSubjectChar">
    <w:name w:val="Comment Subject Char"/>
    <w:basedOn w:val="CommentTextChar"/>
    <w:link w:val="CommentSubject"/>
    <w:uiPriority w:val="99"/>
    <w:semiHidden/>
    <w:rsid w:val="004C7A87"/>
    <w:rPr>
      <w:b/>
      <w:bCs/>
      <w:sz w:val="20"/>
      <w:szCs w:val="20"/>
    </w:rPr>
  </w:style>
  <w:style w:type="paragraph" w:styleId="BalloonText">
    <w:name w:val="Balloon Text"/>
    <w:basedOn w:val="Normal"/>
    <w:link w:val="BalloonTextChar"/>
    <w:uiPriority w:val="99"/>
    <w:semiHidden/>
    <w:unhideWhenUsed/>
    <w:rsid w:val="004C7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A87"/>
    <w:rPr>
      <w:rFonts w:ascii="Segoe UI" w:hAnsi="Segoe UI" w:cs="Segoe UI"/>
      <w:sz w:val="18"/>
      <w:szCs w:val="18"/>
    </w:rPr>
  </w:style>
  <w:style w:type="paragraph" w:styleId="Header">
    <w:name w:val="header"/>
    <w:basedOn w:val="Normal"/>
    <w:link w:val="HeaderChar"/>
    <w:uiPriority w:val="99"/>
    <w:unhideWhenUsed/>
    <w:rsid w:val="007A1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22D"/>
  </w:style>
  <w:style w:type="paragraph" w:styleId="Footer">
    <w:name w:val="footer"/>
    <w:basedOn w:val="Normal"/>
    <w:link w:val="FooterChar"/>
    <w:uiPriority w:val="99"/>
    <w:unhideWhenUsed/>
    <w:rsid w:val="007A1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22D"/>
  </w:style>
  <w:style w:type="paragraph" w:styleId="FootnoteText">
    <w:name w:val="footnote text"/>
    <w:basedOn w:val="Normal"/>
    <w:link w:val="FootnoteTextChar"/>
    <w:uiPriority w:val="99"/>
    <w:semiHidden/>
    <w:unhideWhenUsed/>
    <w:rsid w:val="008E0B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BC5"/>
    <w:rPr>
      <w:sz w:val="20"/>
      <w:szCs w:val="20"/>
    </w:rPr>
  </w:style>
  <w:style w:type="character" w:styleId="FootnoteReference">
    <w:name w:val="footnote reference"/>
    <w:basedOn w:val="DefaultParagraphFont"/>
    <w:uiPriority w:val="99"/>
    <w:semiHidden/>
    <w:unhideWhenUsed/>
    <w:rsid w:val="008E0BC5"/>
    <w:rPr>
      <w:vertAlign w:val="superscript"/>
    </w:rPr>
  </w:style>
  <w:style w:type="character" w:styleId="UnresolvedMention">
    <w:name w:val="Unresolved Mention"/>
    <w:basedOn w:val="DefaultParagraphFont"/>
    <w:uiPriority w:val="99"/>
    <w:semiHidden/>
    <w:unhideWhenUsed/>
    <w:rsid w:val="008A0163"/>
    <w:rPr>
      <w:color w:val="605E5C"/>
      <w:shd w:val="clear" w:color="auto" w:fill="E1DFDD"/>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F43673"/>
    <w:pPr>
      <w:widowControl w:val="0"/>
      <w:autoSpaceDE w:val="0"/>
      <w:autoSpaceDN w:val="0"/>
      <w:spacing w:after="0" w:line="240" w:lineRule="auto"/>
      <w:ind w:left="82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4367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83778"/>
    <w:rPr>
      <w:rFonts w:ascii="Times New Roman" w:eastAsia="Times New Roman" w:hAnsi="Times New Roman" w:cs="Times New Roman"/>
      <w:b/>
      <w:bCs/>
      <w:sz w:val="24"/>
      <w:szCs w:val="24"/>
    </w:rPr>
  </w:style>
  <w:style w:type="paragraph" w:styleId="Revision">
    <w:name w:val="Revision"/>
    <w:hidden/>
    <w:uiPriority w:val="99"/>
    <w:semiHidden/>
    <w:rsid w:val="00884FD6"/>
    <w:pPr>
      <w:spacing w:after="0" w:line="240" w:lineRule="auto"/>
    </w:pPr>
  </w:style>
  <w:style w:type="paragraph" w:styleId="NormalWeb">
    <w:name w:val="Normal (Web)"/>
    <w:basedOn w:val="Normal"/>
    <w:uiPriority w:val="99"/>
    <w:unhideWhenUsed/>
    <w:rsid w:val="00911710"/>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90749">
      <w:bodyDiv w:val="1"/>
      <w:marLeft w:val="0"/>
      <w:marRight w:val="0"/>
      <w:marTop w:val="0"/>
      <w:marBottom w:val="0"/>
      <w:divBdr>
        <w:top w:val="none" w:sz="0" w:space="0" w:color="auto"/>
        <w:left w:val="none" w:sz="0" w:space="0" w:color="auto"/>
        <w:bottom w:val="none" w:sz="0" w:space="0" w:color="auto"/>
        <w:right w:val="none" w:sz="0" w:space="0" w:color="auto"/>
      </w:divBdr>
    </w:div>
    <w:div w:id="790199553">
      <w:bodyDiv w:val="1"/>
      <w:marLeft w:val="0"/>
      <w:marRight w:val="0"/>
      <w:marTop w:val="0"/>
      <w:marBottom w:val="0"/>
      <w:divBdr>
        <w:top w:val="none" w:sz="0" w:space="0" w:color="auto"/>
        <w:left w:val="none" w:sz="0" w:space="0" w:color="auto"/>
        <w:bottom w:val="none" w:sz="0" w:space="0" w:color="auto"/>
        <w:right w:val="none" w:sz="0" w:space="0" w:color="auto"/>
      </w:divBdr>
    </w:div>
    <w:div w:id="1535581961">
      <w:bodyDiv w:val="1"/>
      <w:marLeft w:val="0"/>
      <w:marRight w:val="0"/>
      <w:marTop w:val="0"/>
      <w:marBottom w:val="0"/>
      <w:divBdr>
        <w:top w:val="none" w:sz="0" w:space="0" w:color="auto"/>
        <w:left w:val="none" w:sz="0" w:space="0" w:color="auto"/>
        <w:bottom w:val="none" w:sz="0" w:space="0" w:color="auto"/>
        <w:right w:val="none" w:sz="0" w:space="0" w:color="auto"/>
      </w:divBdr>
    </w:div>
    <w:div w:id="194421879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Department606_CEQA@sftc.org" TargetMode="External"/><Relationship Id="rId13" Type="http://schemas.openxmlformats.org/officeDocument/2006/relationships/hyperlink" Target="mailto:support@fileandservexpres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partment606_complex@sftc.org.Th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epartment606_complex@sftc.org.The"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mailto:Department606_complex@sftc.org.The" TargetMode="External"/><Relationship Id="rId14" Type="http://schemas.openxmlformats.org/officeDocument/2006/relationships/hyperlink" Target="mailto:Department606_CEQA@sft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3F066-89BA-426D-A4E3-12049889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Karageorge Guidi</dc:creator>
  <cp:keywords/>
  <dc:description/>
  <cp:lastModifiedBy>Julie Rumsey</cp:lastModifiedBy>
  <cp:revision>2</cp:revision>
  <cp:lastPrinted>2021-10-19T18:05:00Z</cp:lastPrinted>
  <dcterms:created xsi:type="dcterms:W3CDTF">2025-08-27T21:42:00Z</dcterms:created>
  <dcterms:modified xsi:type="dcterms:W3CDTF">2025-08-27T21:42:00Z</dcterms:modified>
</cp:coreProperties>
</file>